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73A" w:rsidRPr="005C78FD" w:rsidRDefault="0036573A" w:rsidP="00C37D40">
      <w:pPr>
        <w:autoSpaceDE w:val="0"/>
        <w:autoSpaceDN w:val="0"/>
        <w:adjustRightInd w:val="0"/>
        <w:spacing w:after="0" w:line="240" w:lineRule="auto"/>
        <w:jc w:val="both"/>
        <w:rPr>
          <w:rFonts w:ascii="Times New Roman" w:hAnsi="Times New Roman"/>
          <w:b/>
          <w:i/>
          <w:sz w:val="24"/>
          <w:szCs w:val="24"/>
          <w:lang w:val="en-US" w:eastAsia="en-US"/>
        </w:rPr>
      </w:pPr>
      <w:r w:rsidRPr="005C78FD">
        <w:rPr>
          <w:rFonts w:ascii="Times New Roman" w:hAnsi="Times New Roman"/>
          <w:b/>
          <w:i/>
          <w:sz w:val="24"/>
          <w:szCs w:val="24"/>
          <w:lang w:val="en-US" w:eastAsia="en-US"/>
        </w:rPr>
        <w:t>Chapter II. FOOD ECONOMY</w:t>
      </w:r>
    </w:p>
    <w:p w:rsidR="0049066E" w:rsidRPr="005C78FD" w:rsidRDefault="0049066E" w:rsidP="0049066E">
      <w:pPr>
        <w:autoSpaceDE w:val="0"/>
        <w:autoSpaceDN w:val="0"/>
        <w:adjustRightInd w:val="0"/>
        <w:spacing w:after="0" w:line="240" w:lineRule="auto"/>
        <w:jc w:val="center"/>
        <w:rPr>
          <w:rFonts w:ascii="Times New Roman" w:hAnsi="Times New Roman"/>
          <w:i/>
          <w:lang w:val="en-US" w:eastAsia="en-US"/>
        </w:rPr>
      </w:pPr>
    </w:p>
    <w:p w:rsidR="0049066E" w:rsidRPr="005C78FD" w:rsidRDefault="0049066E" w:rsidP="0049066E">
      <w:pPr>
        <w:autoSpaceDE w:val="0"/>
        <w:autoSpaceDN w:val="0"/>
        <w:adjustRightInd w:val="0"/>
        <w:spacing w:after="0" w:line="240" w:lineRule="auto"/>
        <w:jc w:val="center"/>
        <w:rPr>
          <w:rFonts w:ascii="Times New Roman" w:hAnsi="Times New Roman"/>
          <w:i/>
          <w:lang w:val="en-US" w:eastAsia="en-US"/>
        </w:rPr>
      </w:pPr>
    </w:p>
    <w:p w:rsidR="0049066E" w:rsidRPr="005C78FD" w:rsidRDefault="0049066E" w:rsidP="0049066E">
      <w:pPr>
        <w:autoSpaceDE w:val="0"/>
        <w:autoSpaceDN w:val="0"/>
        <w:adjustRightInd w:val="0"/>
        <w:spacing w:after="0" w:line="240" w:lineRule="auto"/>
        <w:jc w:val="center"/>
        <w:rPr>
          <w:rFonts w:ascii="Times New Roman" w:hAnsi="Times New Roman"/>
          <w:i/>
          <w:lang w:val="en-US" w:eastAsia="en-US"/>
        </w:rPr>
      </w:pPr>
    </w:p>
    <w:p w:rsidR="0036573A" w:rsidRPr="005C78FD" w:rsidRDefault="0036573A" w:rsidP="0049066E">
      <w:pPr>
        <w:autoSpaceDE w:val="0"/>
        <w:autoSpaceDN w:val="0"/>
        <w:adjustRightInd w:val="0"/>
        <w:spacing w:after="0" w:line="240" w:lineRule="auto"/>
        <w:jc w:val="center"/>
        <w:rPr>
          <w:rFonts w:ascii="Times New Roman" w:hAnsi="Times New Roman"/>
          <w:b/>
          <w:i/>
          <w:lang w:val="en-US" w:eastAsia="en-US"/>
        </w:rPr>
      </w:pPr>
      <w:r w:rsidRPr="005C78FD">
        <w:rPr>
          <w:rFonts w:ascii="Times New Roman" w:hAnsi="Times New Roman"/>
          <w:b/>
          <w:i/>
          <w:lang w:val="en-US" w:eastAsia="en-US"/>
        </w:rPr>
        <w:t>Notes to the chapter</w:t>
      </w:r>
    </w:p>
    <w:p w:rsidR="0049066E" w:rsidRPr="005C78FD" w:rsidRDefault="0049066E" w:rsidP="00C37D40">
      <w:pPr>
        <w:autoSpaceDE w:val="0"/>
        <w:autoSpaceDN w:val="0"/>
        <w:adjustRightInd w:val="0"/>
        <w:spacing w:after="0" w:line="240" w:lineRule="auto"/>
        <w:jc w:val="both"/>
        <w:rPr>
          <w:rFonts w:ascii="Times New Roman" w:hAnsi="Times New Roman"/>
          <w:sz w:val="20"/>
          <w:szCs w:val="20"/>
          <w:lang w:val="en-US" w:eastAsia="en-US"/>
        </w:rPr>
      </w:pPr>
    </w:p>
    <w:p w:rsidR="0049066E" w:rsidRPr="005C78FD" w:rsidRDefault="0049066E" w:rsidP="00C37D40">
      <w:pPr>
        <w:autoSpaceDE w:val="0"/>
        <w:autoSpaceDN w:val="0"/>
        <w:adjustRightInd w:val="0"/>
        <w:spacing w:after="0" w:line="240" w:lineRule="auto"/>
        <w:jc w:val="both"/>
        <w:rPr>
          <w:rFonts w:ascii="Times New Roman" w:hAnsi="Times New Roman"/>
          <w:sz w:val="20"/>
          <w:szCs w:val="20"/>
          <w:lang w:val="en-US" w:eastAsia="en-US"/>
        </w:rPr>
      </w:pPr>
    </w:p>
    <w:p w:rsidR="0036573A" w:rsidRPr="005C78FD" w:rsidRDefault="0036573A" w:rsidP="00C37D40">
      <w:pPr>
        <w:autoSpaceDE w:val="0"/>
        <w:autoSpaceDN w:val="0"/>
        <w:adjustRightInd w:val="0"/>
        <w:spacing w:after="0" w:line="240" w:lineRule="auto"/>
        <w:jc w:val="both"/>
        <w:rPr>
          <w:rFonts w:ascii="Times New Roman" w:hAnsi="Times New Roman"/>
          <w:b/>
          <w:i/>
          <w:sz w:val="20"/>
          <w:szCs w:val="20"/>
          <w:lang w:val="en-US" w:eastAsia="en-US"/>
        </w:rPr>
      </w:pPr>
      <w:r w:rsidRPr="005C78FD">
        <w:rPr>
          <w:rFonts w:ascii="Times New Roman" w:hAnsi="Times New Roman"/>
          <w:b/>
          <w:i/>
          <w:sz w:val="20"/>
          <w:szCs w:val="20"/>
          <w:lang w:val="en-US" w:eastAsia="en-US"/>
        </w:rPr>
        <w:t>Procurement of agricultural products</w:t>
      </w:r>
    </w:p>
    <w:p w:rsidR="0049066E" w:rsidRPr="005C78FD" w:rsidRDefault="0049066E" w:rsidP="00C37D40">
      <w:pPr>
        <w:autoSpaceDE w:val="0"/>
        <w:autoSpaceDN w:val="0"/>
        <w:adjustRightInd w:val="0"/>
        <w:spacing w:after="0" w:line="240" w:lineRule="auto"/>
        <w:jc w:val="both"/>
        <w:rPr>
          <w:rFonts w:ascii="Times New Roman" w:hAnsi="Times New Roman"/>
          <w:i/>
          <w:sz w:val="20"/>
          <w:szCs w:val="20"/>
          <w:lang w:val="en-US" w:eastAsia="en-US"/>
        </w:rPr>
      </w:pP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1. Procurement of agricultural products</w:t>
      </w:r>
      <w:r w:rsidRPr="005C78FD">
        <w:rPr>
          <w:rFonts w:ascii="Times New Roman" w:hAnsi="Times New Roman"/>
          <w:i/>
          <w:sz w:val="20"/>
          <w:szCs w:val="20"/>
          <w:lang w:val="en-US"/>
        </w:rPr>
        <w:t xml:space="preserve"> includes the quantity and value of agricultural products (of crop and animal origin) purchased by economic entities directly from producers. These data are compiled on the basis of half-year reports presented by these entities.</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2.</w:t>
      </w:r>
      <w:r w:rsidRPr="005C78FD">
        <w:rPr>
          <w:rFonts w:ascii="Times New Roman" w:hAnsi="Times New Roman"/>
          <w:i/>
          <w:sz w:val="20"/>
          <w:szCs w:val="20"/>
          <w:lang w:val="en-US"/>
        </w:rPr>
        <w:t xml:space="preserve"> Data regarding </w:t>
      </w:r>
      <w:r w:rsidRPr="005C78FD">
        <w:rPr>
          <w:rFonts w:ascii="Times New Roman" w:hAnsi="Times New Roman"/>
          <w:b/>
          <w:i/>
          <w:sz w:val="20"/>
          <w:szCs w:val="20"/>
          <w:lang w:val="en-US"/>
        </w:rPr>
        <w:t>value of procurement of agricultural products</w:t>
      </w:r>
      <w:r w:rsidRPr="005C78FD">
        <w:rPr>
          <w:rFonts w:ascii="Times New Roman" w:hAnsi="Times New Roman"/>
          <w:i/>
          <w:sz w:val="20"/>
          <w:szCs w:val="20"/>
          <w:lang w:val="en-US"/>
        </w:rPr>
        <w:t xml:space="preserve"> were given in current prices excluding Value Added Tax. While counting dynamics, constant prices were calculated for the previous year, excluding potatoes, vegetables and fruit, for which the average prices for two consecutive years are calculated, i.e. from the year preceding the surveyed year and from the surveyed year.</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3.</w:t>
      </w:r>
      <w:r w:rsidRPr="005C78FD">
        <w:rPr>
          <w:rFonts w:ascii="Times New Roman" w:hAnsi="Times New Roman"/>
          <w:i/>
          <w:sz w:val="20"/>
          <w:szCs w:val="20"/>
          <w:lang w:val="en-US"/>
        </w:rPr>
        <w:t xml:space="preserve"> Data regarding the procurement of:</w:t>
      </w:r>
    </w:p>
    <w:p w:rsidR="0036573A" w:rsidRPr="005C78FD" w:rsidRDefault="0036573A" w:rsidP="00411847">
      <w:pPr>
        <w:autoSpaceDE w:val="0"/>
        <w:autoSpaceDN w:val="0"/>
        <w:adjustRightInd w:val="0"/>
        <w:spacing w:after="0" w:line="240" w:lineRule="auto"/>
        <w:jc w:val="both"/>
        <w:rPr>
          <w:rFonts w:ascii="Times New Roman" w:hAnsi="Times New Roman"/>
          <w:i/>
          <w:sz w:val="20"/>
          <w:szCs w:val="20"/>
          <w:lang w:val="en-US"/>
        </w:rPr>
      </w:pPr>
      <w:r w:rsidRPr="005C78FD">
        <w:rPr>
          <w:rFonts w:ascii="Times New Roman" w:hAnsi="Times New Roman"/>
          <w:i/>
          <w:sz w:val="20"/>
          <w:szCs w:val="20"/>
          <w:lang w:val="en-US"/>
        </w:rPr>
        <w:t xml:space="preserve">— </w:t>
      </w:r>
      <w:r w:rsidRPr="005C78FD">
        <w:rPr>
          <w:rFonts w:ascii="Times New Roman" w:hAnsi="Times New Roman"/>
          <w:b/>
          <w:i/>
          <w:sz w:val="20"/>
          <w:szCs w:val="20"/>
          <w:lang w:val="en-US"/>
        </w:rPr>
        <w:t>basic cereals</w:t>
      </w:r>
      <w:r w:rsidRPr="005C78FD">
        <w:rPr>
          <w:rFonts w:ascii="Times New Roman" w:hAnsi="Times New Roman"/>
          <w:i/>
          <w:sz w:val="20"/>
          <w:szCs w:val="20"/>
          <w:lang w:val="en-US"/>
        </w:rPr>
        <w:t xml:space="preserve">  concern wheat, rye, barley and oats (including cereal mixed) and triticale,</w:t>
      </w:r>
    </w:p>
    <w:p w:rsidR="0036573A" w:rsidRPr="005C78FD" w:rsidRDefault="0036573A" w:rsidP="00411847">
      <w:pPr>
        <w:autoSpaceDE w:val="0"/>
        <w:autoSpaceDN w:val="0"/>
        <w:adjustRightInd w:val="0"/>
        <w:spacing w:after="0" w:line="240" w:lineRule="auto"/>
        <w:ind w:left="227" w:hanging="227"/>
        <w:jc w:val="both"/>
        <w:rPr>
          <w:rFonts w:ascii="Times New Roman" w:hAnsi="Times New Roman"/>
          <w:i/>
          <w:sz w:val="20"/>
          <w:szCs w:val="20"/>
          <w:lang w:val="en-US"/>
        </w:rPr>
      </w:pPr>
      <w:r w:rsidRPr="005C78FD">
        <w:rPr>
          <w:rFonts w:ascii="Times New Roman" w:hAnsi="Times New Roman"/>
          <w:i/>
          <w:sz w:val="20"/>
          <w:szCs w:val="20"/>
          <w:lang w:val="en-US"/>
        </w:rPr>
        <w:t xml:space="preserve">— </w:t>
      </w:r>
      <w:r w:rsidRPr="005C78FD">
        <w:rPr>
          <w:rFonts w:ascii="Times New Roman" w:hAnsi="Times New Roman"/>
          <w:b/>
          <w:i/>
          <w:sz w:val="20"/>
          <w:szCs w:val="20"/>
          <w:lang w:val="en-US"/>
        </w:rPr>
        <w:t>potatoes</w:t>
      </w:r>
      <w:r w:rsidRPr="005C78FD">
        <w:rPr>
          <w:rFonts w:ascii="Times New Roman" w:hAnsi="Times New Roman"/>
          <w:i/>
          <w:sz w:val="20"/>
          <w:szCs w:val="20"/>
          <w:lang w:val="en-US"/>
        </w:rPr>
        <w:t xml:space="preserve"> </w:t>
      </w:r>
      <w:r w:rsidR="00296184" w:rsidRPr="005C78FD">
        <w:rPr>
          <w:rFonts w:ascii="Times New Roman" w:hAnsi="Times New Roman"/>
          <w:i/>
          <w:sz w:val="20"/>
          <w:szCs w:val="20"/>
          <w:lang w:val="en-US"/>
        </w:rPr>
        <w:t xml:space="preserve"> cover</w:t>
      </w:r>
      <w:r w:rsidRPr="005C78FD">
        <w:rPr>
          <w:rFonts w:ascii="Times New Roman" w:hAnsi="Times New Roman"/>
          <w:i/>
          <w:sz w:val="20"/>
          <w:szCs w:val="20"/>
          <w:lang w:val="en-US"/>
        </w:rPr>
        <w:t xml:space="preserve"> supplies to alcohol distillery, companies producing potato flakes and drying houses as well as supplies to food processing plants (chips and crisps),</w:t>
      </w:r>
      <w:r w:rsidR="00296184" w:rsidRPr="005C78FD">
        <w:rPr>
          <w:rFonts w:ascii="Times New Roman" w:hAnsi="Times New Roman"/>
          <w:i/>
          <w:sz w:val="20"/>
          <w:szCs w:val="20"/>
          <w:lang w:val="en-US"/>
        </w:rPr>
        <w:t xml:space="preserve"> excluding supplies to purchasing centre,</w:t>
      </w:r>
    </w:p>
    <w:p w:rsidR="0036573A" w:rsidRPr="005C78FD" w:rsidRDefault="0049066E" w:rsidP="00411847">
      <w:pPr>
        <w:autoSpaceDE w:val="0"/>
        <w:autoSpaceDN w:val="0"/>
        <w:adjustRightInd w:val="0"/>
        <w:spacing w:after="0" w:line="240" w:lineRule="auto"/>
        <w:ind w:left="227" w:hanging="227"/>
        <w:jc w:val="both"/>
        <w:rPr>
          <w:rFonts w:ascii="Times New Roman" w:hAnsi="Times New Roman"/>
          <w:i/>
          <w:sz w:val="20"/>
          <w:szCs w:val="20"/>
          <w:lang w:val="en-US" w:eastAsia="en-US"/>
        </w:rPr>
      </w:pPr>
      <w:r w:rsidRPr="005C78FD">
        <w:rPr>
          <w:rFonts w:ascii="Times New Roman" w:hAnsi="Times New Roman"/>
          <w:i/>
          <w:sz w:val="20"/>
          <w:szCs w:val="20"/>
          <w:lang w:val="en-US" w:eastAsia="en-US"/>
        </w:rPr>
        <w:t xml:space="preserve">— </w:t>
      </w:r>
      <w:r w:rsidR="0036573A" w:rsidRPr="005C78FD">
        <w:rPr>
          <w:rFonts w:ascii="Times New Roman" w:hAnsi="Times New Roman"/>
          <w:b/>
          <w:i/>
          <w:sz w:val="20"/>
          <w:szCs w:val="20"/>
          <w:lang w:val="en-US" w:eastAsia="en-US"/>
        </w:rPr>
        <w:t>animals for slaughter</w:t>
      </w:r>
      <w:r w:rsidR="0036573A" w:rsidRPr="005C78FD">
        <w:rPr>
          <w:rFonts w:ascii="Times New Roman" w:hAnsi="Times New Roman"/>
          <w:i/>
          <w:sz w:val="20"/>
          <w:szCs w:val="20"/>
          <w:lang w:val="en-US" w:eastAsia="en-US"/>
        </w:rPr>
        <w:t xml:space="preserve"> (cattle</w:t>
      </w:r>
      <w:r w:rsidR="00411847" w:rsidRPr="005C78FD">
        <w:rPr>
          <w:rFonts w:ascii="Times New Roman" w:hAnsi="Times New Roman"/>
          <w:i/>
          <w:sz w:val="20"/>
          <w:szCs w:val="20"/>
          <w:lang w:val="en-US" w:eastAsia="en-US"/>
        </w:rPr>
        <w:t>,</w:t>
      </w:r>
      <w:r w:rsidR="0036573A" w:rsidRPr="005C78FD">
        <w:rPr>
          <w:rFonts w:ascii="Times New Roman" w:hAnsi="Times New Roman"/>
          <w:i/>
          <w:sz w:val="20"/>
          <w:szCs w:val="20"/>
          <w:lang w:val="en-US" w:eastAsia="en-US"/>
        </w:rPr>
        <w:t xml:space="preserve"> calves</w:t>
      </w:r>
      <w:r w:rsidR="00411847" w:rsidRPr="005C78FD">
        <w:rPr>
          <w:rFonts w:ascii="Times New Roman" w:hAnsi="Times New Roman"/>
          <w:i/>
          <w:sz w:val="20"/>
          <w:szCs w:val="20"/>
          <w:lang w:val="en-US" w:eastAsia="en-US"/>
        </w:rPr>
        <w:t>,</w:t>
      </w:r>
      <w:r w:rsidR="0036573A" w:rsidRPr="005C78FD">
        <w:rPr>
          <w:rFonts w:ascii="Times New Roman" w:hAnsi="Times New Roman"/>
          <w:i/>
          <w:sz w:val="20"/>
          <w:szCs w:val="20"/>
          <w:lang w:val="en-US" w:eastAsia="en-US"/>
        </w:rPr>
        <w:t xml:space="preserve"> p</w:t>
      </w:r>
      <w:r w:rsidR="001438DD" w:rsidRPr="005C78FD">
        <w:rPr>
          <w:rFonts w:ascii="Times New Roman" w:hAnsi="Times New Roman"/>
          <w:i/>
          <w:sz w:val="20"/>
          <w:szCs w:val="20"/>
          <w:lang w:val="en-US" w:eastAsia="en-US"/>
        </w:rPr>
        <w:t>igs</w:t>
      </w:r>
      <w:r w:rsidR="00411847" w:rsidRPr="005C78FD">
        <w:rPr>
          <w:rFonts w:ascii="Times New Roman" w:hAnsi="Times New Roman"/>
          <w:i/>
          <w:sz w:val="20"/>
          <w:szCs w:val="20"/>
          <w:lang w:val="en-US" w:eastAsia="en-US"/>
        </w:rPr>
        <w:t>,</w:t>
      </w:r>
      <w:r w:rsidR="001438DD" w:rsidRPr="005C78FD">
        <w:rPr>
          <w:rFonts w:ascii="Times New Roman" w:hAnsi="Times New Roman"/>
          <w:i/>
          <w:sz w:val="20"/>
          <w:szCs w:val="20"/>
          <w:lang w:val="en-US" w:eastAsia="en-US"/>
        </w:rPr>
        <w:t xml:space="preserve"> sheep</w:t>
      </w:r>
      <w:r w:rsidR="00411847" w:rsidRPr="005C78FD">
        <w:rPr>
          <w:rFonts w:ascii="Times New Roman" w:hAnsi="Times New Roman"/>
          <w:i/>
          <w:sz w:val="20"/>
          <w:szCs w:val="20"/>
          <w:lang w:val="en-US" w:eastAsia="en-US"/>
        </w:rPr>
        <w:t>,</w:t>
      </w:r>
      <w:r w:rsidR="001438DD" w:rsidRPr="005C78FD">
        <w:rPr>
          <w:rFonts w:ascii="Times New Roman" w:hAnsi="Times New Roman"/>
          <w:i/>
          <w:sz w:val="20"/>
          <w:szCs w:val="20"/>
          <w:lang w:val="en-US" w:eastAsia="en-US"/>
        </w:rPr>
        <w:t xml:space="preserve"> horses and poultry) </w:t>
      </w:r>
      <w:r w:rsidR="0036573A" w:rsidRPr="005C78FD">
        <w:rPr>
          <w:rFonts w:ascii="Times New Roman" w:hAnsi="Times New Roman"/>
          <w:i/>
          <w:sz w:val="20"/>
          <w:szCs w:val="20"/>
          <w:lang w:val="en-US" w:eastAsia="en-US"/>
        </w:rPr>
        <w:t>concern only animals for slaughter (including animals for slaughter purchased for export)</w:t>
      </w:r>
      <w:r w:rsidR="001438DD" w:rsidRPr="005C78FD">
        <w:rPr>
          <w:rFonts w:ascii="Times New Roman" w:hAnsi="Times New Roman"/>
          <w:i/>
          <w:sz w:val="20"/>
          <w:szCs w:val="20"/>
          <w:lang w:val="en-US" w:eastAsia="en-US"/>
        </w:rPr>
        <w:t>,</w:t>
      </w:r>
      <w:r w:rsidR="0036573A" w:rsidRPr="005C78FD">
        <w:rPr>
          <w:rFonts w:ascii="Times New Roman" w:hAnsi="Times New Roman"/>
          <w:i/>
          <w:sz w:val="20"/>
          <w:szCs w:val="20"/>
          <w:lang w:val="en-US" w:eastAsia="en-US"/>
        </w:rPr>
        <w:t xml:space="preserve"> excluding procurement of farm animals for breeding,</w:t>
      </w:r>
    </w:p>
    <w:p w:rsidR="0036573A" w:rsidRPr="005C78FD" w:rsidRDefault="0036573A" w:rsidP="00411847">
      <w:pPr>
        <w:autoSpaceDE w:val="0"/>
        <w:autoSpaceDN w:val="0"/>
        <w:adjustRightInd w:val="0"/>
        <w:spacing w:after="0" w:line="240" w:lineRule="auto"/>
        <w:jc w:val="both"/>
        <w:rPr>
          <w:rFonts w:ascii="Times New Roman" w:hAnsi="Times New Roman"/>
          <w:i/>
          <w:sz w:val="20"/>
          <w:szCs w:val="20"/>
          <w:lang w:val="en-US"/>
        </w:rPr>
      </w:pPr>
      <w:r w:rsidRPr="005C78FD">
        <w:rPr>
          <w:rFonts w:ascii="Times New Roman" w:hAnsi="Times New Roman"/>
          <w:i/>
          <w:sz w:val="20"/>
          <w:szCs w:val="20"/>
          <w:lang w:val="en-US"/>
        </w:rPr>
        <w:t xml:space="preserve">— </w:t>
      </w:r>
      <w:r w:rsidRPr="005C78FD">
        <w:rPr>
          <w:rFonts w:ascii="Times New Roman" w:hAnsi="Times New Roman"/>
          <w:b/>
          <w:i/>
          <w:sz w:val="20"/>
          <w:szCs w:val="20"/>
          <w:lang w:val="en-US"/>
        </w:rPr>
        <w:t>pigs</w:t>
      </w:r>
      <w:r w:rsidRPr="005C78FD">
        <w:rPr>
          <w:rFonts w:ascii="Times New Roman" w:hAnsi="Times New Roman"/>
          <w:i/>
          <w:sz w:val="20"/>
          <w:szCs w:val="20"/>
          <w:lang w:val="en-US"/>
        </w:rPr>
        <w:t xml:space="preserve">  excluding piglets and young pigs from 20 to 50 kg,</w:t>
      </w:r>
    </w:p>
    <w:p w:rsidR="0036573A" w:rsidRPr="005C78FD" w:rsidRDefault="0036573A" w:rsidP="00411847">
      <w:pPr>
        <w:autoSpaceDE w:val="0"/>
        <w:autoSpaceDN w:val="0"/>
        <w:adjustRightInd w:val="0"/>
        <w:spacing w:after="0" w:line="240" w:lineRule="auto"/>
        <w:jc w:val="both"/>
        <w:rPr>
          <w:rFonts w:ascii="Times New Roman" w:hAnsi="Times New Roman"/>
          <w:i/>
          <w:sz w:val="20"/>
          <w:szCs w:val="20"/>
          <w:lang w:val="en-US"/>
        </w:rPr>
      </w:pPr>
      <w:r w:rsidRPr="005C78FD">
        <w:rPr>
          <w:rFonts w:ascii="Times New Roman" w:hAnsi="Times New Roman"/>
          <w:i/>
          <w:sz w:val="20"/>
          <w:szCs w:val="20"/>
          <w:lang w:val="en-US"/>
        </w:rPr>
        <w:t xml:space="preserve">— </w:t>
      </w:r>
      <w:r w:rsidRPr="005C78FD">
        <w:rPr>
          <w:rFonts w:ascii="Times New Roman" w:hAnsi="Times New Roman"/>
          <w:b/>
          <w:i/>
          <w:sz w:val="20"/>
          <w:szCs w:val="20"/>
          <w:lang w:val="en-US"/>
        </w:rPr>
        <w:t>milk, eggs and wool</w:t>
      </w:r>
      <w:r w:rsidRPr="005C78FD">
        <w:rPr>
          <w:rFonts w:ascii="Times New Roman" w:hAnsi="Times New Roman"/>
          <w:i/>
          <w:sz w:val="20"/>
          <w:szCs w:val="20"/>
          <w:lang w:val="en-US"/>
        </w:rPr>
        <w:t xml:space="preserve">  cover</w:t>
      </w:r>
      <w:r w:rsidR="0031341D" w:rsidRPr="005C78FD">
        <w:rPr>
          <w:rFonts w:ascii="Times New Roman" w:hAnsi="Times New Roman"/>
          <w:i/>
          <w:sz w:val="20"/>
          <w:szCs w:val="20"/>
          <w:lang w:val="en-US"/>
        </w:rPr>
        <w:t>:</w:t>
      </w:r>
      <w:r w:rsidRPr="005C78FD">
        <w:rPr>
          <w:rFonts w:ascii="Times New Roman" w:hAnsi="Times New Roman"/>
          <w:i/>
          <w:sz w:val="20"/>
          <w:szCs w:val="20"/>
          <w:lang w:val="en-US"/>
        </w:rPr>
        <w:t xml:space="preserve"> cows’ milk, consumer hen eggs and sheep’s greasy wool.</w:t>
      </w:r>
    </w:p>
    <w:p w:rsidR="0036573A" w:rsidRPr="005C78FD" w:rsidRDefault="0036573A" w:rsidP="00411847">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4.</w:t>
      </w:r>
      <w:r w:rsidRPr="005C78FD">
        <w:rPr>
          <w:rFonts w:ascii="Times New Roman" w:hAnsi="Times New Roman"/>
          <w:i/>
          <w:sz w:val="20"/>
          <w:szCs w:val="20"/>
          <w:lang w:val="en-US"/>
        </w:rPr>
        <w:t xml:space="preserve"> Purchased quantity of animals for slaughter was given in</w:t>
      </w:r>
      <w:r w:rsidR="00C37D40" w:rsidRPr="005C78FD">
        <w:rPr>
          <w:rFonts w:ascii="Times New Roman" w:hAnsi="Times New Roman"/>
          <w:i/>
          <w:sz w:val="20"/>
          <w:szCs w:val="20"/>
          <w:lang w:val="en-US"/>
        </w:rPr>
        <w:t xml:space="preserve"> ”</w:t>
      </w:r>
      <w:r w:rsidRPr="005C78FD">
        <w:rPr>
          <w:rFonts w:ascii="Times New Roman" w:hAnsi="Times New Roman"/>
          <w:i/>
          <w:sz w:val="20"/>
          <w:szCs w:val="20"/>
          <w:lang w:val="en-US"/>
        </w:rPr>
        <w:t>live weight</w:t>
      </w:r>
      <w:r w:rsidR="00C37D40" w:rsidRPr="005C78FD">
        <w:rPr>
          <w:rFonts w:ascii="Times New Roman" w:hAnsi="Times New Roman"/>
          <w:i/>
          <w:sz w:val="20"/>
          <w:szCs w:val="20"/>
          <w:lang w:val="en-US"/>
        </w:rPr>
        <w:t xml:space="preserve">” </w:t>
      </w:r>
      <w:r w:rsidRPr="005C78FD">
        <w:rPr>
          <w:rFonts w:ascii="Times New Roman" w:hAnsi="Times New Roman"/>
          <w:i/>
          <w:sz w:val="20"/>
          <w:szCs w:val="20"/>
          <w:lang w:val="en-US"/>
        </w:rPr>
        <w:t xml:space="preserve">or </w:t>
      </w:r>
      <w:r w:rsidR="0031341D" w:rsidRPr="005C78FD">
        <w:rPr>
          <w:rFonts w:ascii="Times New Roman" w:hAnsi="Times New Roman"/>
          <w:i/>
          <w:sz w:val="20"/>
          <w:szCs w:val="20"/>
          <w:lang w:val="en-US"/>
        </w:rPr>
        <w:t>“</w:t>
      </w:r>
      <w:r w:rsidRPr="005C78FD">
        <w:rPr>
          <w:rFonts w:ascii="Times New Roman" w:hAnsi="Times New Roman"/>
          <w:i/>
          <w:sz w:val="20"/>
          <w:szCs w:val="20"/>
          <w:lang w:val="en-US"/>
        </w:rPr>
        <w:t>post-slaughter warm weight</w:t>
      </w:r>
      <w:r w:rsidR="0031341D" w:rsidRPr="005C78FD">
        <w:rPr>
          <w:rFonts w:ascii="Times New Roman" w:hAnsi="Times New Roman"/>
          <w:i/>
          <w:sz w:val="20"/>
          <w:szCs w:val="20"/>
          <w:lang w:val="en-US"/>
        </w:rPr>
        <w:t>”</w:t>
      </w:r>
      <w:r w:rsidRPr="005C78FD">
        <w:rPr>
          <w:rFonts w:ascii="Times New Roman" w:hAnsi="Times New Roman"/>
          <w:i/>
          <w:sz w:val="20"/>
          <w:szCs w:val="20"/>
          <w:lang w:val="en-US"/>
        </w:rPr>
        <w:t>, i.e. in terms of — by indicators of post-slaughter efficiency of selected types of animals</w:t>
      </w:r>
      <w:r w:rsidR="00411847" w:rsidRPr="005C78FD">
        <w:rPr>
          <w:rFonts w:ascii="Times New Roman" w:hAnsi="Times New Roman"/>
          <w:i/>
          <w:sz w:val="20"/>
          <w:szCs w:val="20"/>
          <w:lang w:val="en-US"/>
        </w:rPr>
        <w:t xml:space="preserve"> </w:t>
      </w:r>
      <w:r w:rsidRPr="005C78FD">
        <w:rPr>
          <w:rFonts w:ascii="Times New Roman" w:hAnsi="Times New Roman"/>
          <w:i/>
          <w:sz w:val="20"/>
          <w:szCs w:val="20"/>
          <w:lang w:val="en-US" w:eastAsia="en-US"/>
        </w:rPr>
        <w:t xml:space="preserve">— </w:t>
      </w:r>
      <w:r w:rsidRPr="005C78FD">
        <w:rPr>
          <w:rFonts w:ascii="Times New Roman" w:hAnsi="Times New Roman"/>
          <w:b/>
          <w:i/>
          <w:sz w:val="20"/>
          <w:szCs w:val="20"/>
          <w:lang w:val="en-US" w:eastAsia="en-US"/>
        </w:rPr>
        <w:t>meat, including fats</w:t>
      </w:r>
      <w:r w:rsidRPr="005C78FD">
        <w:rPr>
          <w:rFonts w:ascii="Times New Roman" w:hAnsi="Times New Roman"/>
          <w:i/>
          <w:sz w:val="20"/>
          <w:szCs w:val="20"/>
          <w:lang w:val="en-US" w:eastAsia="en-US"/>
        </w:rPr>
        <w:t xml:space="preserve"> and (if it was mentioned) </w:t>
      </w:r>
      <w:r w:rsidRPr="005C78FD">
        <w:rPr>
          <w:rFonts w:ascii="Times New Roman" w:hAnsi="Times New Roman"/>
          <w:b/>
          <w:i/>
          <w:sz w:val="20"/>
          <w:szCs w:val="20"/>
          <w:lang w:val="en-US" w:eastAsia="en-US"/>
        </w:rPr>
        <w:t>offal</w:t>
      </w:r>
      <w:r w:rsidRPr="005C78FD">
        <w:rPr>
          <w:rFonts w:ascii="Times New Roman" w:hAnsi="Times New Roman"/>
          <w:i/>
          <w:sz w:val="20"/>
          <w:szCs w:val="20"/>
          <w:lang w:val="en-US" w:eastAsia="en-US"/>
        </w:rPr>
        <w:t>.</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5.</w:t>
      </w:r>
      <w:r w:rsidRPr="005C78FD">
        <w:rPr>
          <w:rFonts w:ascii="Times New Roman" w:hAnsi="Times New Roman"/>
          <w:i/>
          <w:sz w:val="20"/>
          <w:szCs w:val="20"/>
          <w:lang w:val="en-US"/>
        </w:rPr>
        <w:t xml:space="preserve"> Procurement of agricultural products in terms of </w:t>
      </w:r>
      <w:r w:rsidRPr="005C78FD">
        <w:rPr>
          <w:rFonts w:ascii="Times New Roman" w:hAnsi="Times New Roman"/>
          <w:b/>
          <w:i/>
          <w:sz w:val="20"/>
          <w:szCs w:val="20"/>
          <w:lang w:val="en-US"/>
        </w:rPr>
        <w:t>cereal units</w:t>
      </w:r>
      <w:r w:rsidRPr="005C78FD">
        <w:rPr>
          <w:rFonts w:ascii="Times New Roman" w:hAnsi="Times New Roman"/>
          <w:i/>
          <w:sz w:val="20"/>
          <w:szCs w:val="20"/>
          <w:lang w:val="en-US"/>
        </w:rPr>
        <w:t xml:space="preserve"> includes full scope of purchased agricultural products by usage of immeasurable products in cereal units of appropriate indicators computed on the basis of average value of cereal unit procurement of main agricultural products</w:t>
      </w:r>
      <w:r w:rsidR="0031341D" w:rsidRPr="005C78FD">
        <w:rPr>
          <w:rFonts w:ascii="Times New Roman" w:hAnsi="Times New Roman"/>
          <w:i/>
          <w:sz w:val="20"/>
          <w:szCs w:val="20"/>
          <w:lang w:val="en-US"/>
        </w:rPr>
        <w:t>,</w:t>
      </w:r>
      <w:r w:rsidRPr="005C78FD">
        <w:rPr>
          <w:rFonts w:ascii="Times New Roman" w:hAnsi="Times New Roman"/>
          <w:i/>
          <w:sz w:val="20"/>
          <w:szCs w:val="20"/>
          <w:lang w:val="en-US"/>
        </w:rPr>
        <w:t xml:space="preserve"> possessing normative conversion indicators for cereal units.</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eastAsia="en-US"/>
        </w:rPr>
      </w:pPr>
      <w:r w:rsidRPr="005C78FD">
        <w:rPr>
          <w:rFonts w:ascii="Times New Roman" w:hAnsi="Times New Roman"/>
          <w:i/>
          <w:sz w:val="20"/>
          <w:szCs w:val="20"/>
          <w:lang w:val="en-US" w:eastAsia="en-US"/>
        </w:rPr>
        <w:t xml:space="preserve">The average energetic and protein value of 100 kg cereals is used as </w:t>
      </w:r>
      <w:r w:rsidRPr="005C78FD">
        <w:rPr>
          <w:rFonts w:ascii="Times New Roman" w:hAnsi="Times New Roman"/>
          <w:b/>
          <w:i/>
          <w:sz w:val="20"/>
          <w:szCs w:val="20"/>
          <w:lang w:val="en-US" w:eastAsia="en-US"/>
        </w:rPr>
        <w:t>cereal unit.</w:t>
      </w:r>
      <w:r w:rsidRPr="005C78FD">
        <w:rPr>
          <w:rFonts w:ascii="Times New Roman" w:hAnsi="Times New Roman"/>
          <w:i/>
          <w:sz w:val="20"/>
          <w:szCs w:val="20"/>
          <w:lang w:val="en-US" w:eastAsia="en-US"/>
        </w:rPr>
        <w:t xml:space="preserve"> The following indicators (per 100 kg of commodity mass) were used for recalculation of agricultural products procurement for cereal units:</w:t>
      </w:r>
    </w:p>
    <w:tbl>
      <w:tblPr>
        <w:tblW w:w="0" w:type="auto"/>
        <w:tblInd w:w="40" w:type="dxa"/>
        <w:tblLayout w:type="fixed"/>
        <w:tblCellMar>
          <w:left w:w="40" w:type="dxa"/>
          <w:right w:w="40" w:type="dxa"/>
        </w:tblCellMar>
        <w:tblLook w:val="0000"/>
      </w:tblPr>
      <w:tblGrid>
        <w:gridCol w:w="2299"/>
        <w:gridCol w:w="11"/>
        <w:gridCol w:w="656"/>
        <w:gridCol w:w="10"/>
        <w:gridCol w:w="662"/>
        <w:gridCol w:w="10"/>
      </w:tblGrid>
      <w:tr w:rsidR="00C37D40" w:rsidRPr="005C78FD" w:rsidTr="00DB5B15">
        <w:trPr>
          <w:gridAfter w:val="1"/>
          <w:wAfter w:w="9" w:type="dxa"/>
          <w:trHeight w:val="206"/>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cereals</w:t>
            </w:r>
          </w:p>
        </w:tc>
        <w:tc>
          <w:tcPr>
            <w:tcW w:w="667"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w:t>
            </w:r>
          </w:p>
        </w:tc>
        <w:tc>
          <w:tcPr>
            <w:tcW w:w="668"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1</w:t>
            </w:r>
          </w:p>
        </w:tc>
      </w:tr>
      <w:tr w:rsidR="00C37D40" w:rsidRPr="005C78FD" w:rsidTr="00DB5B15">
        <w:trPr>
          <w:gridAfter w:val="1"/>
          <w:wAfter w:w="9" w:type="dxa"/>
          <w:trHeight w:val="211"/>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consumer pulses</w:t>
            </w:r>
          </w:p>
        </w:tc>
        <w:tc>
          <w:tcPr>
            <w:tcW w:w="667"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w:t>
            </w:r>
          </w:p>
        </w:tc>
        <w:tc>
          <w:tcPr>
            <w:tcW w:w="668"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1,2</w:t>
            </w:r>
          </w:p>
        </w:tc>
      </w:tr>
      <w:tr w:rsidR="00C37D40" w:rsidRPr="005C78FD" w:rsidTr="00DB5B15">
        <w:trPr>
          <w:gridAfter w:val="1"/>
          <w:wAfter w:w="9" w:type="dxa"/>
          <w:trHeight w:val="202"/>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potatoes</w:t>
            </w:r>
          </w:p>
        </w:tc>
        <w:tc>
          <w:tcPr>
            <w:tcW w:w="667"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w:t>
            </w:r>
          </w:p>
        </w:tc>
        <w:tc>
          <w:tcPr>
            <w:tcW w:w="668"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0,25</w:t>
            </w:r>
          </w:p>
        </w:tc>
      </w:tr>
      <w:tr w:rsidR="00C37D40" w:rsidRPr="005C78FD" w:rsidTr="00DB5B15">
        <w:trPr>
          <w:gridAfter w:val="1"/>
          <w:wAfter w:w="9" w:type="dxa"/>
          <w:trHeight w:val="202"/>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sugar beets</w:t>
            </w:r>
          </w:p>
        </w:tc>
        <w:tc>
          <w:tcPr>
            <w:tcW w:w="667"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w:t>
            </w:r>
          </w:p>
        </w:tc>
        <w:tc>
          <w:tcPr>
            <w:tcW w:w="668"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0,25</w:t>
            </w:r>
          </w:p>
        </w:tc>
      </w:tr>
      <w:tr w:rsidR="00C37D40" w:rsidRPr="005C78FD" w:rsidTr="00DB5B15">
        <w:trPr>
          <w:gridAfter w:val="1"/>
          <w:wAfter w:w="9" w:type="dxa"/>
          <w:trHeight w:val="206"/>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rape and turnip rape</w:t>
            </w:r>
          </w:p>
        </w:tc>
        <w:tc>
          <w:tcPr>
            <w:tcW w:w="667"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w:t>
            </w:r>
          </w:p>
        </w:tc>
        <w:tc>
          <w:tcPr>
            <w:tcW w:w="668"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2</w:t>
            </w:r>
          </w:p>
        </w:tc>
      </w:tr>
      <w:tr w:rsidR="00C37D40" w:rsidRPr="005C78FD" w:rsidTr="00DB5B15">
        <w:trPr>
          <w:gridAfter w:val="1"/>
          <w:wAfter w:w="9" w:type="dxa"/>
          <w:trHeight w:val="197"/>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poppy seed</w:t>
            </w:r>
          </w:p>
        </w:tc>
        <w:tc>
          <w:tcPr>
            <w:tcW w:w="667"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w:t>
            </w:r>
          </w:p>
        </w:tc>
        <w:tc>
          <w:tcPr>
            <w:tcW w:w="668"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2,5</w:t>
            </w:r>
          </w:p>
        </w:tc>
      </w:tr>
      <w:tr w:rsidR="00C37D40" w:rsidRPr="005C78FD" w:rsidTr="00DB5B15">
        <w:trPr>
          <w:gridAfter w:val="1"/>
          <w:wAfter w:w="9" w:type="dxa"/>
          <w:trHeight w:val="197"/>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white mustard</w:t>
            </w:r>
          </w:p>
        </w:tc>
        <w:tc>
          <w:tcPr>
            <w:tcW w:w="667"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w:t>
            </w:r>
          </w:p>
        </w:tc>
        <w:tc>
          <w:tcPr>
            <w:tcW w:w="668"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1,5</w:t>
            </w:r>
          </w:p>
        </w:tc>
      </w:tr>
      <w:tr w:rsidR="00C37D40" w:rsidRPr="005C78FD" w:rsidTr="00DB5B15">
        <w:trPr>
          <w:gridAfter w:val="1"/>
          <w:wAfter w:w="9" w:type="dxa"/>
          <w:trHeight w:val="202"/>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other oilseeds</w:t>
            </w:r>
          </w:p>
        </w:tc>
        <w:tc>
          <w:tcPr>
            <w:tcW w:w="667"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w:t>
            </w:r>
          </w:p>
        </w:tc>
        <w:tc>
          <w:tcPr>
            <w:tcW w:w="668"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2</w:t>
            </w:r>
          </w:p>
        </w:tc>
      </w:tr>
      <w:tr w:rsidR="00C37D40" w:rsidRPr="005C78FD" w:rsidTr="00DB5B15">
        <w:trPr>
          <w:gridAfter w:val="1"/>
          <w:wAfter w:w="9" w:type="dxa"/>
          <w:trHeight w:val="211"/>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flax-straw</w:t>
            </w:r>
          </w:p>
        </w:tc>
        <w:tc>
          <w:tcPr>
            <w:tcW w:w="667"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w:t>
            </w:r>
          </w:p>
        </w:tc>
        <w:tc>
          <w:tcPr>
            <w:tcW w:w="668"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1</w:t>
            </w:r>
          </w:p>
        </w:tc>
      </w:tr>
      <w:tr w:rsidR="00C37D40" w:rsidRPr="005C78FD" w:rsidTr="00DB5B15">
        <w:trPr>
          <w:gridAfter w:val="1"/>
          <w:wAfter w:w="9" w:type="dxa"/>
          <w:trHeight w:val="202"/>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flax-seeds</w:t>
            </w:r>
          </w:p>
        </w:tc>
        <w:tc>
          <w:tcPr>
            <w:tcW w:w="667"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w:t>
            </w:r>
          </w:p>
        </w:tc>
        <w:tc>
          <w:tcPr>
            <w:tcW w:w="668"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2,5</w:t>
            </w:r>
          </w:p>
        </w:tc>
      </w:tr>
      <w:tr w:rsidR="00C37D40" w:rsidRPr="005C78FD" w:rsidTr="00DB5B15">
        <w:trPr>
          <w:gridAfter w:val="1"/>
          <w:wAfter w:w="9" w:type="dxa"/>
          <w:trHeight w:val="202"/>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hemp straw</w:t>
            </w:r>
          </w:p>
        </w:tc>
        <w:tc>
          <w:tcPr>
            <w:tcW w:w="667"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w:t>
            </w:r>
          </w:p>
        </w:tc>
        <w:tc>
          <w:tcPr>
            <w:tcW w:w="668"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0,5</w:t>
            </w:r>
          </w:p>
        </w:tc>
      </w:tr>
      <w:tr w:rsidR="00C37D40" w:rsidRPr="005C78FD" w:rsidTr="00DB5B15">
        <w:trPr>
          <w:gridAfter w:val="1"/>
          <w:wAfter w:w="9" w:type="dxa"/>
          <w:trHeight w:val="202"/>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hemp seeds</w:t>
            </w:r>
          </w:p>
        </w:tc>
        <w:tc>
          <w:tcPr>
            <w:tcW w:w="667"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w:t>
            </w:r>
          </w:p>
        </w:tc>
        <w:tc>
          <w:tcPr>
            <w:tcW w:w="668"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1,4</w:t>
            </w:r>
          </w:p>
        </w:tc>
      </w:tr>
      <w:tr w:rsidR="00C37D40" w:rsidRPr="005C78FD" w:rsidTr="00DB5B15">
        <w:trPr>
          <w:gridAfter w:val="1"/>
          <w:wAfter w:w="9" w:type="dxa"/>
          <w:trHeight w:val="206"/>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flax fibre</w:t>
            </w:r>
          </w:p>
        </w:tc>
        <w:tc>
          <w:tcPr>
            <w:tcW w:w="667"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w:t>
            </w:r>
          </w:p>
        </w:tc>
        <w:tc>
          <w:tcPr>
            <w:tcW w:w="668"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12</w:t>
            </w:r>
          </w:p>
        </w:tc>
      </w:tr>
      <w:tr w:rsidR="00C37D40" w:rsidRPr="005C78FD" w:rsidTr="00DB5B15">
        <w:trPr>
          <w:gridAfter w:val="1"/>
          <w:wAfter w:w="9" w:type="dxa"/>
          <w:trHeight w:val="202"/>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hemp fibre</w:t>
            </w:r>
          </w:p>
        </w:tc>
        <w:tc>
          <w:tcPr>
            <w:tcW w:w="667"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w:t>
            </w:r>
          </w:p>
        </w:tc>
        <w:tc>
          <w:tcPr>
            <w:tcW w:w="668" w:type="dxa"/>
            <w:gridSpan w:val="2"/>
            <w:tcBorders>
              <w:top w:val="nil"/>
              <w:left w:val="nil"/>
              <w:bottom w:val="nil"/>
              <w:right w:val="nil"/>
            </w:tcBorders>
          </w:tcPr>
          <w:p w:rsidR="00C37D40" w:rsidRPr="005C78FD" w:rsidRDefault="007978FA"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2</w:t>
            </w:r>
          </w:p>
        </w:tc>
      </w:tr>
      <w:tr w:rsidR="00C37D40" w:rsidRPr="005C78FD" w:rsidTr="00DB5B15">
        <w:trPr>
          <w:gridAfter w:val="1"/>
          <w:wAfter w:w="9" w:type="dxa"/>
          <w:trHeight w:val="192"/>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tobacco</w:t>
            </w:r>
          </w:p>
        </w:tc>
        <w:tc>
          <w:tcPr>
            <w:tcW w:w="667"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w:t>
            </w:r>
          </w:p>
        </w:tc>
        <w:tc>
          <w:tcPr>
            <w:tcW w:w="668"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2</w:t>
            </w:r>
          </w:p>
        </w:tc>
      </w:tr>
      <w:tr w:rsidR="00C37D40" w:rsidRPr="005C78FD" w:rsidTr="00DB5B15">
        <w:trPr>
          <w:gridAfter w:val="1"/>
          <w:wAfter w:w="9" w:type="dxa"/>
          <w:trHeight w:val="211"/>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hops</w:t>
            </w:r>
          </w:p>
        </w:tc>
        <w:tc>
          <w:tcPr>
            <w:tcW w:w="667"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w:t>
            </w:r>
          </w:p>
        </w:tc>
        <w:tc>
          <w:tcPr>
            <w:tcW w:w="668"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6</w:t>
            </w:r>
          </w:p>
        </w:tc>
      </w:tr>
      <w:tr w:rsidR="00C37D40" w:rsidRPr="005C78FD" w:rsidTr="00DB5B15">
        <w:trPr>
          <w:gridAfter w:val="1"/>
          <w:wAfter w:w="9" w:type="dxa"/>
          <w:trHeight w:val="211"/>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chicory (roots)</w:t>
            </w:r>
          </w:p>
        </w:tc>
        <w:tc>
          <w:tcPr>
            <w:tcW w:w="667"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w:t>
            </w:r>
          </w:p>
        </w:tc>
        <w:tc>
          <w:tcPr>
            <w:tcW w:w="668"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0,25</w:t>
            </w:r>
          </w:p>
        </w:tc>
      </w:tr>
      <w:tr w:rsidR="00C37D40" w:rsidRPr="005C78FD" w:rsidTr="00DB5B15">
        <w:trPr>
          <w:trHeight w:val="206"/>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herbs</w:t>
            </w:r>
          </w:p>
        </w:tc>
        <w:tc>
          <w:tcPr>
            <w:tcW w:w="672" w:type="dxa"/>
            <w:gridSpan w:val="3"/>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w:t>
            </w:r>
          </w:p>
        </w:tc>
        <w:tc>
          <w:tcPr>
            <w:tcW w:w="672"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4</w:t>
            </w:r>
          </w:p>
        </w:tc>
      </w:tr>
      <w:tr w:rsidR="00C37D40" w:rsidRPr="005C78FD" w:rsidTr="00DB5B15">
        <w:trPr>
          <w:trHeight w:val="211"/>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feed root plants</w:t>
            </w:r>
          </w:p>
        </w:tc>
        <w:tc>
          <w:tcPr>
            <w:tcW w:w="672" w:type="dxa"/>
            <w:gridSpan w:val="3"/>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w:t>
            </w:r>
          </w:p>
        </w:tc>
        <w:tc>
          <w:tcPr>
            <w:tcW w:w="672"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0,12</w:t>
            </w:r>
          </w:p>
        </w:tc>
      </w:tr>
      <w:tr w:rsidR="00C37D40" w:rsidRPr="005C78FD" w:rsidTr="00DB5B15">
        <w:trPr>
          <w:trHeight w:val="197"/>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meadow hay</w:t>
            </w:r>
          </w:p>
        </w:tc>
        <w:tc>
          <w:tcPr>
            <w:tcW w:w="672" w:type="dxa"/>
            <w:gridSpan w:val="3"/>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w:t>
            </w:r>
          </w:p>
        </w:tc>
        <w:tc>
          <w:tcPr>
            <w:tcW w:w="672"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0,4</w:t>
            </w:r>
          </w:p>
        </w:tc>
      </w:tr>
      <w:tr w:rsidR="00C37D40" w:rsidRPr="005C78FD" w:rsidTr="00DB5B15">
        <w:trPr>
          <w:trHeight w:val="202"/>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straw from cereals</w:t>
            </w:r>
          </w:p>
        </w:tc>
        <w:tc>
          <w:tcPr>
            <w:tcW w:w="672" w:type="dxa"/>
            <w:gridSpan w:val="3"/>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w:t>
            </w:r>
          </w:p>
        </w:tc>
        <w:tc>
          <w:tcPr>
            <w:tcW w:w="672"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0,1</w:t>
            </w:r>
          </w:p>
        </w:tc>
      </w:tr>
      <w:tr w:rsidR="00C37D40" w:rsidRPr="005C78FD" w:rsidTr="00DB5B15">
        <w:trPr>
          <w:trHeight w:val="202"/>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horse bean (seeds)</w:t>
            </w:r>
          </w:p>
        </w:tc>
        <w:tc>
          <w:tcPr>
            <w:tcW w:w="672" w:type="dxa"/>
            <w:gridSpan w:val="3"/>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w:t>
            </w:r>
          </w:p>
        </w:tc>
        <w:tc>
          <w:tcPr>
            <w:tcW w:w="672"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1,2</w:t>
            </w:r>
          </w:p>
        </w:tc>
      </w:tr>
      <w:tr w:rsidR="00C37D40" w:rsidRPr="005C78FD" w:rsidTr="00DB5B15">
        <w:trPr>
          <w:trHeight w:val="206"/>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feed lupine (seeds)</w:t>
            </w:r>
          </w:p>
        </w:tc>
        <w:tc>
          <w:tcPr>
            <w:tcW w:w="672" w:type="dxa"/>
            <w:gridSpan w:val="3"/>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w:t>
            </w:r>
          </w:p>
        </w:tc>
        <w:tc>
          <w:tcPr>
            <w:tcW w:w="672"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1,2</w:t>
            </w:r>
          </w:p>
        </w:tc>
      </w:tr>
      <w:tr w:rsidR="00C37D40" w:rsidRPr="005C78FD" w:rsidTr="00DB5B15">
        <w:trPr>
          <w:trHeight w:val="206"/>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pulses</w:t>
            </w:r>
          </w:p>
        </w:tc>
        <w:tc>
          <w:tcPr>
            <w:tcW w:w="672" w:type="dxa"/>
            <w:gridSpan w:val="3"/>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w:t>
            </w:r>
          </w:p>
        </w:tc>
        <w:tc>
          <w:tcPr>
            <w:tcW w:w="672"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1,2</w:t>
            </w:r>
          </w:p>
        </w:tc>
      </w:tr>
      <w:tr w:rsidR="00C37D40" w:rsidRPr="005C78FD" w:rsidTr="00DB5B15">
        <w:trPr>
          <w:trHeight w:val="197"/>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clover (seeds)</w:t>
            </w:r>
          </w:p>
        </w:tc>
        <w:tc>
          <w:tcPr>
            <w:tcW w:w="672" w:type="dxa"/>
            <w:gridSpan w:val="3"/>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w:t>
            </w:r>
          </w:p>
        </w:tc>
        <w:tc>
          <w:tcPr>
            <w:tcW w:w="672"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5</w:t>
            </w:r>
          </w:p>
        </w:tc>
      </w:tr>
      <w:tr w:rsidR="00C37D40" w:rsidRPr="005C78FD" w:rsidTr="00DB5B15">
        <w:trPr>
          <w:trHeight w:val="202"/>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serradella (seeds)</w:t>
            </w:r>
          </w:p>
        </w:tc>
        <w:tc>
          <w:tcPr>
            <w:tcW w:w="672" w:type="dxa"/>
            <w:gridSpan w:val="3"/>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w:t>
            </w:r>
          </w:p>
        </w:tc>
        <w:tc>
          <w:tcPr>
            <w:tcW w:w="672"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2</w:t>
            </w:r>
          </w:p>
        </w:tc>
      </w:tr>
      <w:tr w:rsidR="00C37D40" w:rsidRPr="005C78FD" w:rsidTr="00DB5B15">
        <w:trPr>
          <w:trHeight w:val="202"/>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seeds of root plants</w:t>
            </w:r>
          </w:p>
        </w:tc>
        <w:tc>
          <w:tcPr>
            <w:tcW w:w="672" w:type="dxa"/>
            <w:gridSpan w:val="3"/>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w:t>
            </w:r>
          </w:p>
        </w:tc>
        <w:tc>
          <w:tcPr>
            <w:tcW w:w="672"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3</w:t>
            </w:r>
          </w:p>
        </w:tc>
      </w:tr>
      <w:tr w:rsidR="00C37D40" w:rsidRPr="005C78FD" w:rsidTr="00DB5B15">
        <w:trPr>
          <w:trHeight w:val="206"/>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vegetables</w:t>
            </w:r>
          </w:p>
        </w:tc>
        <w:tc>
          <w:tcPr>
            <w:tcW w:w="672" w:type="dxa"/>
            <w:gridSpan w:val="3"/>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w:t>
            </w:r>
          </w:p>
        </w:tc>
        <w:tc>
          <w:tcPr>
            <w:tcW w:w="672"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0,2</w:t>
            </w:r>
          </w:p>
        </w:tc>
      </w:tr>
      <w:tr w:rsidR="00C37D40" w:rsidRPr="005C78FD" w:rsidTr="00DB5B15">
        <w:trPr>
          <w:trHeight w:val="202"/>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fruits</w:t>
            </w:r>
          </w:p>
        </w:tc>
        <w:tc>
          <w:tcPr>
            <w:tcW w:w="672" w:type="dxa"/>
            <w:gridSpan w:val="3"/>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w:t>
            </w:r>
          </w:p>
        </w:tc>
        <w:tc>
          <w:tcPr>
            <w:tcW w:w="672"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0,35</w:t>
            </w:r>
          </w:p>
        </w:tc>
      </w:tr>
      <w:tr w:rsidR="00C37D40" w:rsidRPr="005C78FD" w:rsidTr="00DB5B15">
        <w:trPr>
          <w:trHeight w:val="197"/>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lastRenderedPageBreak/>
              <w:t>wicker</w:t>
            </w:r>
          </w:p>
        </w:tc>
        <w:tc>
          <w:tcPr>
            <w:tcW w:w="672" w:type="dxa"/>
            <w:gridSpan w:val="3"/>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w:t>
            </w:r>
          </w:p>
        </w:tc>
        <w:tc>
          <w:tcPr>
            <w:tcW w:w="672"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4</w:t>
            </w:r>
          </w:p>
        </w:tc>
      </w:tr>
      <w:tr w:rsidR="00C37D40" w:rsidRPr="005C78FD" w:rsidTr="00DB5B15">
        <w:trPr>
          <w:trHeight w:val="202"/>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mushrooms</w:t>
            </w:r>
          </w:p>
        </w:tc>
        <w:tc>
          <w:tcPr>
            <w:tcW w:w="672" w:type="dxa"/>
            <w:gridSpan w:val="3"/>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w:t>
            </w:r>
          </w:p>
        </w:tc>
        <w:tc>
          <w:tcPr>
            <w:tcW w:w="672"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0,2</w:t>
            </w:r>
          </w:p>
        </w:tc>
      </w:tr>
      <w:tr w:rsidR="00C37D40" w:rsidRPr="005C78FD" w:rsidTr="00DB5B15">
        <w:trPr>
          <w:trHeight w:val="206"/>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animals (in live weight):</w:t>
            </w:r>
          </w:p>
        </w:tc>
        <w:tc>
          <w:tcPr>
            <w:tcW w:w="672" w:type="dxa"/>
            <w:gridSpan w:val="3"/>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4"/>
                <w:szCs w:val="24"/>
              </w:rPr>
            </w:pPr>
          </w:p>
        </w:tc>
        <w:tc>
          <w:tcPr>
            <w:tcW w:w="672"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4"/>
                <w:szCs w:val="24"/>
              </w:rPr>
            </w:pPr>
          </w:p>
        </w:tc>
      </w:tr>
      <w:tr w:rsidR="00C37D40" w:rsidRPr="005C78FD" w:rsidTr="00DB5B15">
        <w:trPr>
          <w:trHeight w:val="197"/>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cattle</w:t>
            </w:r>
          </w:p>
        </w:tc>
        <w:tc>
          <w:tcPr>
            <w:tcW w:w="672" w:type="dxa"/>
            <w:gridSpan w:val="3"/>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w:t>
            </w:r>
          </w:p>
        </w:tc>
        <w:tc>
          <w:tcPr>
            <w:tcW w:w="672"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6</w:t>
            </w:r>
          </w:p>
        </w:tc>
      </w:tr>
      <w:tr w:rsidR="00C37D40" w:rsidRPr="005C78FD" w:rsidTr="00DB5B15">
        <w:trPr>
          <w:trHeight w:val="182"/>
        </w:trPr>
        <w:tc>
          <w:tcPr>
            <w:tcW w:w="2299"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calves</w:t>
            </w:r>
          </w:p>
        </w:tc>
        <w:tc>
          <w:tcPr>
            <w:tcW w:w="672" w:type="dxa"/>
            <w:gridSpan w:val="3"/>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w:t>
            </w:r>
          </w:p>
        </w:tc>
        <w:tc>
          <w:tcPr>
            <w:tcW w:w="672"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6</w:t>
            </w:r>
          </w:p>
        </w:tc>
      </w:tr>
      <w:tr w:rsidR="00C37D40" w:rsidRPr="005C78FD" w:rsidTr="00DB5B15">
        <w:trPr>
          <w:gridAfter w:val="1"/>
          <w:wAfter w:w="9" w:type="dxa"/>
          <w:trHeight w:val="211"/>
        </w:trPr>
        <w:tc>
          <w:tcPr>
            <w:tcW w:w="2310"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animals (in live weight) (cont.):</w:t>
            </w:r>
          </w:p>
        </w:tc>
        <w:tc>
          <w:tcPr>
            <w:tcW w:w="662"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4"/>
                <w:szCs w:val="24"/>
                <w:lang w:val="en-US"/>
              </w:rPr>
            </w:pPr>
          </w:p>
        </w:tc>
        <w:tc>
          <w:tcPr>
            <w:tcW w:w="662" w:type="dxa"/>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4"/>
                <w:szCs w:val="24"/>
                <w:lang w:val="en-US"/>
              </w:rPr>
            </w:pPr>
          </w:p>
        </w:tc>
      </w:tr>
      <w:tr w:rsidR="00C37D40" w:rsidRPr="005C78FD" w:rsidTr="00DB5B15">
        <w:trPr>
          <w:gridAfter w:val="1"/>
          <w:wAfter w:w="9" w:type="dxa"/>
          <w:trHeight w:val="206"/>
        </w:trPr>
        <w:tc>
          <w:tcPr>
            <w:tcW w:w="2310"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pigs</w:t>
            </w:r>
          </w:p>
        </w:tc>
        <w:tc>
          <w:tcPr>
            <w:tcW w:w="662"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w:t>
            </w:r>
          </w:p>
        </w:tc>
        <w:tc>
          <w:tcPr>
            <w:tcW w:w="662" w:type="dxa"/>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5</w:t>
            </w:r>
          </w:p>
        </w:tc>
      </w:tr>
      <w:tr w:rsidR="00C37D40" w:rsidRPr="005C78FD" w:rsidTr="00DB5B15">
        <w:trPr>
          <w:gridAfter w:val="1"/>
          <w:wAfter w:w="9" w:type="dxa"/>
          <w:trHeight w:val="202"/>
        </w:trPr>
        <w:tc>
          <w:tcPr>
            <w:tcW w:w="2310"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sheep</w:t>
            </w:r>
          </w:p>
        </w:tc>
        <w:tc>
          <w:tcPr>
            <w:tcW w:w="662"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w:t>
            </w:r>
          </w:p>
        </w:tc>
        <w:tc>
          <w:tcPr>
            <w:tcW w:w="662" w:type="dxa"/>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6</w:t>
            </w:r>
          </w:p>
        </w:tc>
      </w:tr>
      <w:tr w:rsidR="00C37D40" w:rsidRPr="005C78FD" w:rsidTr="00DB5B15">
        <w:trPr>
          <w:gridAfter w:val="1"/>
          <w:wAfter w:w="9" w:type="dxa"/>
          <w:trHeight w:val="192"/>
        </w:trPr>
        <w:tc>
          <w:tcPr>
            <w:tcW w:w="2310"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horses</w:t>
            </w:r>
          </w:p>
        </w:tc>
        <w:tc>
          <w:tcPr>
            <w:tcW w:w="662"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w:t>
            </w:r>
          </w:p>
        </w:tc>
        <w:tc>
          <w:tcPr>
            <w:tcW w:w="662" w:type="dxa"/>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7</w:t>
            </w:r>
          </w:p>
        </w:tc>
      </w:tr>
      <w:tr w:rsidR="00C37D40" w:rsidRPr="005C78FD" w:rsidTr="00DB5B15">
        <w:trPr>
          <w:gridAfter w:val="1"/>
          <w:wAfter w:w="9" w:type="dxa"/>
          <w:trHeight w:val="211"/>
        </w:trPr>
        <w:tc>
          <w:tcPr>
            <w:tcW w:w="2310"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poultry</w:t>
            </w:r>
          </w:p>
        </w:tc>
        <w:tc>
          <w:tcPr>
            <w:tcW w:w="662"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w:t>
            </w:r>
          </w:p>
        </w:tc>
        <w:tc>
          <w:tcPr>
            <w:tcW w:w="662" w:type="dxa"/>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4,5</w:t>
            </w:r>
          </w:p>
        </w:tc>
      </w:tr>
      <w:tr w:rsidR="00C37D40" w:rsidRPr="005C78FD" w:rsidTr="00DB5B15">
        <w:trPr>
          <w:gridAfter w:val="1"/>
          <w:wAfter w:w="9" w:type="dxa"/>
          <w:trHeight w:val="202"/>
        </w:trPr>
        <w:tc>
          <w:tcPr>
            <w:tcW w:w="2310"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 xml:space="preserve">milk for </w:t>
            </w:r>
            <w:r w:rsidRPr="005C78FD">
              <w:rPr>
                <w:rFonts w:ascii="Times New Roman" w:hAnsi="Times New Roman"/>
                <w:i/>
                <w:sz w:val="20"/>
                <w:szCs w:val="20"/>
                <w:lang w:eastAsia="en-US"/>
              </w:rPr>
              <w:t xml:space="preserve">100 </w:t>
            </w:r>
            <w:r w:rsidRPr="005C78FD">
              <w:rPr>
                <w:rFonts w:ascii="Times New Roman" w:hAnsi="Times New Roman"/>
                <w:i/>
                <w:sz w:val="20"/>
                <w:szCs w:val="20"/>
                <w:lang w:val="en-US" w:eastAsia="en-US"/>
              </w:rPr>
              <w:t>l</w:t>
            </w:r>
          </w:p>
        </w:tc>
        <w:tc>
          <w:tcPr>
            <w:tcW w:w="662"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w:t>
            </w:r>
          </w:p>
        </w:tc>
        <w:tc>
          <w:tcPr>
            <w:tcW w:w="662" w:type="dxa"/>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0,9</w:t>
            </w:r>
          </w:p>
        </w:tc>
      </w:tr>
      <w:tr w:rsidR="00C37D40" w:rsidRPr="005C78FD" w:rsidTr="00DB5B15">
        <w:trPr>
          <w:gridAfter w:val="1"/>
          <w:wAfter w:w="9" w:type="dxa"/>
          <w:trHeight w:val="221"/>
        </w:trPr>
        <w:tc>
          <w:tcPr>
            <w:tcW w:w="2310"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consumer hen eggs for 100 pieces</w:t>
            </w:r>
          </w:p>
        </w:tc>
        <w:tc>
          <w:tcPr>
            <w:tcW w:w="662"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w:t>
            </w:r>
          </w:p>
        </w:tc>
        <w:tc>
          <w:tcPr>
            <w:tcW w:w="662" w:type="dxa"/>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0,25</w:t>
            </w:r>
          </w:p>
        </w:tc>
      </w:tr>
      <w:tr w:rsidR="00C37D40" w:rsidRPr="005C78FD" w:rsidTr="00DB5B15">
        <w:trPr>
          <w:trHeight w:val="216"/>
        </w:trPr>
        <w:tc>
          <w:tcPr>
            <w:tcW w:w="2310"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hatching eggs for 100 pieces</w:t>
            </w:r>
          </w:p>
        </w:tc>
        <w:tc>
          <w:tcPr>
            <w:tcW w:w="666"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w:t>
            </w:r>
          </w:p>
        </w:tc>
        <w:tc>
          <w:tcPr>
            <w:tcW w:w="667"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0,25</w:t>
            </w:r>
          </w:p>
        </w:tc>
      </w:tr>
      <w:tr w:rsidR="00C37D40" w:rsidRPr="005C78FD" w:rsidTr="00DB5B15">
        <w:trPr>
          <w:trHeight w:val="202"/>
        </w:trPr>
        <w:tc>
          <w:tcPr>
            <w:tcW w:w="2310"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sheep</w:t>
            </w:r>
            <w:r w:rsidR="0036573A" w:rsidRPr="005C78FD">
              <w:rPr>
                <w:rFonts w:ascii="Times New Roman" w:hAnsi="Times New Roman"/>
                <w:i/>
                <w:sz w:val="20"/>
                <w:szCs w:val="20"/>
                <w:lang w:val="en-US" w:eastAsia="en-US"/>
              </w:rPr>
              <w:t>’</w:t>
            </w:r>
            <w:r w:rsidRPr="005C78FD">
              <w:rPr>
                <w:rFonts w:ascii="Times New Roman" w:hAnsi="Times New Roman"/>
                <w:i/>
                <w:sz w:val="20"/>
                <w:szCs w:val="20"/>
                <w:lang w:val="en-US" w:eastAsia="en-US"/>
              </w:rPr>
              <w:t>s greasy wool</w:t>
            </w:r>
          </w:p>
        </w:tc>
        <w:tc>
          <w:tcPr>
            <w:tcW w:w="666"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w:t>
            </w:r>
          </w:p>
        </w:tc>
        <w:tc>
          <w:tcPr>
            <w:tcW w:w="667"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40</w:t>
            </w:r>
          </w:p>
        </w:tc>
      </w:tr>
      <w:tr w:rsidR="00C37D40" w:rsidRPr="005C78FD" w:rsidTr="00DB5B15">
        <w:trPr>
          <w:trHeight w:val="202"/>
        </w:trPr>
        <w:tc>
          <w:tcPr>
            <w:tcW w:w="2310"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honey</w:t>
            </w:r>
          </w:p>
        </w:tc>
        <w:tc>
          <w:tcPr>
            <w:tcW w:w="666"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w:t>
            </w:r>
          </w:p>
        </w:tc>
        <w:tc>
          <w:tcPr>
            <w:tcW w:w="667"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10</w:t>
            </w:r>
          </w:p>
        </w:tc>
      </w:tr>
      <w:tr w:rsidR="00C37D40" w:rsidRPr="005C78FD" w:rsidTr="00DB5B15">
        <w:trPr>
          <w:trHeight w:val="192"/>
        </w:trPr>
        <w:tc>
          <w:tcPr>
            <w:tcW w:w="2310"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wax</w:t>
            </w:r>
          </w:p>
        </w:tc>
        <w:tc>
          <w:tcPr>
            <w:tcW w:w="666"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w:t>
            </w:r>
          </w:p>
        </w:tc>
        <w:tc>
          <w:tcPr>
            <w:tcW w:w="667"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40</w:t>
            </w:r>
          </w:p>
        </w:tc>
      </w:tr>
      <w:tr w:rsidR="00C37D40" w:rsidRPr="005C78FD" w:rsidTr="00DB5B15">
        <w:trPr>
          <w:trHeight w:val="211"/>
        </w:trPr>
        <w:tc>
          <w:tcPr>
            <w:tcW w:w="2310"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feathers</w:t>
            </w:r>
          </w:p>
        </w:tc>
        <w:tc>
          <w:tcPr>
            <w:tcW w:w="666"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w:t>
            </w:r>
          </w:p>
        </w:tc>
        <w:tc>
          <w:tcPr>
            <w:tcW w:w="667"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30</w:t>
            </w:r>
          </w:p>
        </w:tc>
      </w:tr>
      <w:tr w:rsidR="00C37D40" w:rsidRPr="005C78FD" w:rsidTr="00DB5B15">
        <w:trPr>
          <w:trHeight w:val="197"/>
        </w:trPr>
        <w:tc>
          <w:tcPr>
            <w:tcW w:w="2310"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rabbits</w:t>
            </w:r>
          </w:p>
        </w:tc>
        <w:tc>
          <w:tcPr>
            <w:tcW w:w="666"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w:t>
            </w:r>
          </w:p>
        </w:tc>
        <w:tc>
          <w:tcPr>
            <w:tcW w:w="667"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8</w:t>
            </w:r>
          </w:p>
        </w:tc>
      </w:tr>
      <w:tr w:rsidR="00C37D40" w:rsidRPr="005C78FD" w:rsidTr="00DB5B15">
        <w:trPr>
          <w:trHeight w:val="226"/>
        </w:trPr>
        <w:tc>
          <w:tcPr>
            <w:tcW w:w="2310" w:type="dxa"/>
            <w:gridSpan w:val="2"/>
            <w:tcBorders>
              <w:top w:val="nil"/>
              <w:left w:val="nil"/>
              <w:bottom w:val="nil"/>
              <w:right w:val="nil"/>
            </w:tcBorders>
          </w:tcPr>
          <w:p w:rsidR="00C37D40" w:rsidRPr="005C78FD" w:rsidRDefault="00C37D40">
            <w:pPr>
              <w:autoSpaceDE w:val="0"/>
              <w:autoSpaceDN w:val="0"/>
              <w:adjustRightInd w:val="0"/>
              <w:spacing w:after="0" w:line="240" w:lineRule="auto"/>
              <w:rPr>
                <w:rFonts w:ascii="Times New Roman" w:hAnsi="Times New Roman"/>
                <w:i/>
                <w:sz w:val="20"/>
                <w:szCs w:val="20"/>
                <w:lang w:val="en-US" w:eastAsia="en-US"/>
              </w:rPr>
            </w:pPr>
            <w:r w:rsidRPr="005C78FD">
              <w:rPr>
                <w:rFonts w:ascii="Times New Roman" w:hAnsi="Times New Roman"/>
                <w:i/>
                <w:sz w:val="20"/>
                <w:szCs w:val="20"/>
                <w:lang w:val="en-US" w:eastAsia="en-US"/>
              </w:rPr>
              <w:t xml:space="preserve">breeding poultry for </w:t>
            </w:r>
            <w:r w:rsidRPr="005C78FD">
              <w:rPr>
                <w:rFonts w:ascii="Times New Roman" w:hAnsi="Times New Roman"/>
                <w:i/>
                <w:sz w:val="20"/>
                <w:szCs w:val="20"/>
                <w:lang w:eastAsia="en-US"/>
              </w:rPr>
              <w:t xml:space="preserve">100 </w:t>
            </w:r>
            <w:r w:rsidRPr="005C78FD">
              <w:rPr>
                <w:rFonts w:ascii="Times New Roman" w:hAnsi="Times New Roman"/>
                <w:i/>
                <w:sz w:val="20"/>
                <w:szCs w:val="20"/>
                <w:lang w:val="en-US" w:eastAsia="en-US"/>
              </w:rPr>
              <w:t>pieces</w:t>
            </w:r>
          </w:p>
        </w:tc>
        <w:tc>
          <w:tcPr>
            <w:tcW w:w="666"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w:t>
            </w:r>
          </w:p>
        </w:tc>
        <w:tc>
          <w:tcPr>
            <w:tcW w:w="667" w:type="dxa"/>
            <w:gridSpan w:val="2"/>
            <w:tcBorders>
              <w:top w:val="nil"/>
              <w:left w:val="nil"/>
              <w:bottom w:val="nil"/>
              <w:right w:val="nil"/>
            </w:tcBorders>
          </w:tcPr>
          <w:p w:rsidR="00C37D40" w:rsidRPr="005C78FD" w:rsidRDefault="00C37D40" w:rsidP="00C37D40">
            <w:pPr>
              <w:autoSpaceDE w:val="0"/>
              <w:autoSpaceDN w:val="0"/>
              <w:adjustRightInd w:val="0"/>
              <w:spacing w:after="0" w:line="240" w:lineRule="auto"/>
              <w:rPr>
                <w:rFonts w:ascii="Times New Roman" w:hAnsi="Times New Roman"/>
                <w:i/>
                <w:sz w:val="20"/>
                <w:szCs w:val="20"/>
              </w:rPr>
            </w:pPr>
            <w:r w:rsidRPr="005C78FD">
              <w:rPr>
                <w:rFonts w:ascii="Times New Roman" w:hAnsi="Times New Roman"/>
                <w:i/>
                <w:sz w:val="20"/>
                <w:szCs w:val="20"/>
              </w:rPr>
              <w:t>0,4</w:t>
            </w:r>
          </w:p>
        </w:tc>
      </w:tr>
    </w:tbl>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6.</w:t>
      </w:r>
      <w:r w:rsidRPr="005C78FD">
        <w:rPr>
          <w:rFonts w:ascii="Times New Roman" w:hAnsi="Times New Roman"/>
          <w:i/>
          <w:sz w:val="20"/>
          <w:szCs w:val="20"/>
          <w:lang w:val="en-US"/>
        </w:rPr>
        <w:t xml:space="preserve"> Data of agricultural products procurement by voivodships were given according to suppliers settlement.</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7.</w:t>
      </w:r>
      <w:r w:rsidRPr="005C78FD">
        <w:rPr>
          <w:rFonts w:ascii="Times New Roman" w:hAnsi="Times New Roman"/>
          <w:i/>
          <w:sz w:val="20"/>
          <w:szCs w:val="20"/>
          <w:lang w:val="en-US"/>
        </w:rPr>
        <w:t xml:space="preserve"> Area and livestock — as of June — were taken for calculation of agricultural products procurement: per 1 ha of sowing area, planted area, per 1 piece of cattle and per 1 piece of pigs — as of July. Agricultural land computed by settlement of farm user was used for calculation for one unit of area in voivodships section.</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8.</w:t>
      </w:r>
      <w:r w:rsidRPr="005C78FD">
        <w:rPr>
          <w:rFonts w:ascii="Times New Roman" w:hAnsi="Times New Roman"/>
          <w:i/>
          <w:sz w:val="20"/>
          <w:szCs w:val="20"/>
          <w:lang w:val="en-US"/>
        </w:rPr>
        <w:t xml:space="preserve"> </w:t>
      </w:r>
      <w:r w:rsidR="00233225" w:rsidRPr="005C78FD">
        <w:rPr>
          <w:rFonts w:ascii="Times New Roman" w:hAnsi="Times New Roman"/>
          <w:i/>
          <w:sz w:val="20"/>
          <w:szCs w:val="20"/>
          <w:lang w:val="en-US"/>
        </w:rPr>
        <w:t>Until</w:t>
      </w:r>
      <w:r w:rsidRPr="005C78FD">
        <w:rPr>
          <w:rFonts w:ascii="Times New Roman" w:hAnsi="Times New Roman"/>
          <w:i/>
          <w:sz w:val="20"/>
          <w:szCs w:val="20"/>
          <w:lang w:val="en-US"/>
        </w:rPr>
        <w:t xml:space="preserve"> 2004 data of procurement of main </w:t>
      </w:r>
      <w:r w:rsidRPr="005C78FD">
        <w:rPr>
          <w:rFonts w:ascii="Times New Roman" w:hAnsi="Times New Roman"/>
          <w:b/>
          <w:i/>
          <w:sz w:val="20"/>
          <w:szCs w:val="20"/>
          <w:lang w:val="en-US"/>
        </w:rPr>
        <w:t>products of forestry</w:t>
      </w:r>
      <w:r w:rsidRPr="005C78FD">
        <w:rPr>
          <w:rFonts w:ascii="Times New Roman" w:hAnsi="Times New Roman"/>
          <w:i/>
          <w:sz w:val="20"/>
          <w:szCs w:val="20"/>
          <w:lang w:val="en-US"/>
        </w:rPr>
        <w:t xml:space="preserve"> (in the scope of game) were presented on the basis of the Ministry of Environment information.</w:t>
      </w:r>
    </w:p>
    <w:p w:rsidR="00994EF2" w:rsidRPr="005C78FD" w:rsidRDefault="00994EF2" w:rsidP="00994EF2">
      <w:pPr>
        <w:autoSpaceDE w:val="0"/>
        <w:autoSpaceDN w:val="0"/>
        <w:adjustRightInd w:val="0"/>
        <w:spacing w:after="0" w:line="240" w:lineRule="auto"/>
        <w:jc w:val="both"/>
        <w:rPr>
          <w:rFonts w:ascii="Times New Roman" w:hAnsi="Times New Roman"/>
          <w:i/>
          <w:sz w:val="20"/>
          <w:szCs w:val="20"/>
          <w:lang w:val="en-US" w:eastAsia="en-US"/>
        </w:rPr>
      </w:pPr>
    </w:p>
    <w:p w:rsidR="0036573A" w:rsidRPr="005C78FD" w:rsidRDefault="0036573A" w:rsidP="00994EF2">
      <w:pPr>
        <w:autoSpaceDE w:val="0"/>
        <w:autoSpaceDN w:val="0"/>
        <w:adjustRightInd w:val="0"/>
        <w:spacing w:after="0" w:line="240" w:lineRule="auto"/>
        <w:jc w:val="both"/>
        <w:rPr>
          <w:rFonts w:ascii="Times New Roman" w:hAnsi="Times New Roman"/>
          <w:b/>
          <w:i/>
          <w:sz w:val="20"/>
          <w:szCs w:val="20"/>
          <w:lang w:val="en-US" w:eastAsia="en-US"/>
        </w:rPr>
      </w:pPr>
      <w:r w:rsidRPr="005C78FD">
        <w:rPr>
          <w:rFonts w:ascii="Times New Roman" w:hAnsi="Times New Roman"/>
          <w:b/>
          <w:i/>
          <w:sz w:val="20"/>
          <w:szCs w:val="20"/>
          <w:lang w:val="en-US" w:eastAsia="en-US"/>
        </w:rPr>
        <w:t>Prices</w:t>
      </w:r>
    </w:p>
    <w:p w:rsidR="00994EF2" w:rsidRPr="005C78FD" w:rsidRDefault="00994EF2" w:rsidP="00994EF2">
      <w:pPr>
        <w:autoSpaceDE w:val="0"/>
        <w:autoSpaceDN w:val="0"/>
        <w:adjustRightInd w:val="0"/>
        <w:spacing w:after="0" w:line="240" w:lineRule="auto"/>
        <w:jc w:val="both"/>
        <w:rPr>
          <w:rFonts w:ascii="Times New Roman" w:hAnsi="Times New Roman"/>
          <w:b/>
          <w:i/>
          <w:sz w:val="20"/>
          <w:szCs w:val="20"/>
          <w:lang w:val="en-US" w:eastAsia="en-US"/>
        </w:rPr>
      </w:pPr>
    </w:p>
    <w:p w:rsidR="00B6739E" w:rsidRPr="005C78FD" w:rsidRDefault="00B6739E" w:rsidP="00B6739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9.</w:t>
      </w:r>
      <w:r w:rsidRPr="005C78FD">
        <w:rPr>
          <w:rFonts w:ascii="Times New Roman" w:hAnsi="Times New Roman"/>
          <w:i/>
          <w:sz w:val="20"/>
          <w:szCs w:val="20"/>
          <w:lang w:val="en-US"/>
        </w:rPr>
        <w:t xml:space="preserve"> The basis for compiling </w:t>
      </w:r>
      <w:r w:rsidRPr="005C78FD">
        <w:rPr>
          <w:rFonts w:ascii="Times New Roman" w:hAnsi="Times New Roman"/>
          <w:b/>
          <w:i/>
          <w:sz w:val="20"/>
          <w:szCs w:val="20"/>
          <w:lang w:val="en-US"/>
        </w:rPr>
        <w:t>the price indices of goods and services</w:t>
      </w:r>
      <w:r w:rsidRPr="005C78FD">
        <w:rPr>
          <w:rFonts w:ascii="Times New Roman" w:hAnsi="Times New Roman"/>
          <w:i/>
          <w:sz w:val="20"/>
          <w:szCs w:val="20"/>
          <w:lang w:val="en-US"/>
        </w:rPr>
        <w:t xml:space="preserve"> is price observation of representatives consumer and non-consumer goods and services (about 1700—2100 in various years).</w:t>
      </w:r>
    </w:p>
    <w:p w:rsidR="00B6739E" w:rsidRPr="005C78FD" w:rsidRDefault="00B6739E" w:rsidP="00B6739E">
      <w:pPr>
        <w:autoSpaceDE w:val="0"/>
        <w:autoSpaceDN w:val="0"/>
        <w:adjustRightInd w:val="0"/>
        <w:spacing w:after="0" w:line="240" w:lineRule="auto"/>
        <w:ind w:firstLine="227"/>
        <w:jc w:val="both"/>
        <w:rPr>
          <w:rFonts w:ascii="Times New Roman" w:hAnsi="Times New Roman"/>
          <w:i/>
          <w:sz w:val="20"/>
          <w:szCs w:val="20"/>
          <w:lang w:val="en-US" w:eastAsia="en-US"/>
        </w:rPr>
      </w:pPr>
      <w:r w:rsidRPr="005C78FD">
        <w:rPr>
          <w:rFonts w:ascii="Times New Roman" w:hAnsi="Times New Roman"/>
          <w:i/>
          <w:sz w:val="20"/>
          <w:szCs w:val="20"/>
          <w:lang w:val="en-US" w:eastAsia="en-US"/>
        </w:rPr>
        <w:t xml:space="preserve">Price indices of </w:t>
      </w:r>
      <w:r w:rsidRPr="005C78FD">
        <w:rPr>
          <w:rFonts w:ascii="Times New Roman" w:hAnsi="Times New Roman"/>
          <w:b/>
          <w:i/>
          <w:sz w:val="20"/>
          <w:szCs w:val="20"/>
          <w:lang w:val="en-US" w:eastAsia="en-US"/>
        </w:rPr>
        <w:t>consumer</w:t>
      </w:r>
      <w:r w:rsidRPr="005C78FD">
        <w:rPr>
          <w:rFonts w:ascii="Times New Roman" w:hAnsi="Times New Roman"/>
          <w:i/>
          <w:sz w:val="20"/>
          <w:szCs w:val="20"/>
          <w:lang w:val="en-US" w:eastAsia="en-US"/>
        </w:rPr>
        <w:t xml:space="preserve"> goods and services have been calculated applying the weight system was based on the structure of households’ expenditure (excluding own consumption) on purchasing consumer goods and services</w:t>
      </w:r>
      <w:r w:rsidRPr="005C78FD">
        <w:rPr>
          <w:rFonts w:ascii="Times New Roman" w:hAnsi="Times New Roman"/>
          <w:i/>
          <w:iCs/>
          <w:sz w:val="20"/>
          <w:szCs w:val="20"/>
          <w:lang w:val="en-US"/>
        </w:rPr>
        <w:t xml:space="preserve"> from year preceding the one under the surveyed year</w:t>
      </w:r>
      <w:r w:rsidRPr="005C78FD">
        <w:rPr>
          <w:rFonts w:ascii="Times New Roman" w:hAnsi="Times New Roman"/>
          <w:i/>
          <w:sz w:val="20"/>
          <w:szCs w:val="20"/>
          <w:lang w:val="en-US" w:eastAsia="en-US"/>
        </w:rPr>
        <w:t xml:space="preserve">, derived from the household budgets survey. </w:t>
      </w:r>
    </w:p>
    <w:p w:rsidR="00B6739E" w:rsidRPr="005C78FD" w:rsidRDefault="00B6739E" w:rsidP="00B6739E">
      <w:pPr>
        <w:autoSpaceDE w:val="0"/>
        <w:autoSpaceDN w:val="0"/>
        <w:adjustRightInd w:val="0"/>
        <w:spacing w:after="0" w:line="240" w:lineRule="auto"/>
        <w:ind w:firstLine="227"/>
        <w:jc w:val="both"/>
        <w:rPr>
          <w:rFonts w:ascii="Times New Roman" w:hAnsi="Times New Roman"/>
          <w:i/>
          <w:sz w:val="20"/>
          <w:szCs w:val="20"/>
          <w:lang w:val="en-US" w:eastAsia="en-US"/>
        </w:rPr>
      </w:pPr>
      <w:r w:rsidRPr="005C78FD">
        <w:rPr>
          <w:rFonts w:ascii="Times New Roman" w:hAnsi="Times New Roman"/>
          <w:i/>
          <w:sz w:val="20"/>
          <w:szCs w:val="20"/>
          <w:lang w:val="en-US" w:eastAsia="en-US"/>
        </w:rPr>
        <w:t>The grouping of consumer goods and services is presented on the basis of the Classification of Individual Consumption by Purpose adapted to the needs of the Harmonized Indices of Consumer Prices (COICOP/HICP).</w:t>
      </w:r>
    </w:p>
    <w:p w:rsidR="00B6739E" w:rsidRPr="005C78FD" w:rsidRDefault="00B6739E" w:rsidP="00B6739E">
      <w:pPr>
        <w:autoSpaceDE w:val="0"/>
        <w:autoSpaceDN w:val="0"/>
        <w:adjustRightInd w:val="0"/>
        <w:spacing w:after="0" w:line="240" w:lineRule="auto"/>
        <w:ind w:firstLine="227"/>
        <w:jc w:val="both"/>
        <w:rPr>
          <w:rFonts w:ascii="Times New Roman" w:hAnsi="Times New Roman"/>
          <w:i/>
          <w:sz w:val="20"/>
          <w:szCs w:val="20"/>
          <w:lang w:val="en-US" w:eastAsia="en-US"/>
        </w:rPr>
      </w:pPr>
      <w:r w:rsidRPr="005C78FD">
        <w:rPr>
          <w:rFonts w:ascii="Times New Roman" w:hAnsi="Times New Roman"/>
          <w:i/>
          <w:sz w:val="20"/>
          <w:szCs w:val="20"/>
          <w:lang w:val="en-US" w:eastAsia="en-US"/>
        </w:rPr>
        <w:t xml:space="preserve">The price indices of </w:t>
      </w:r>
      <w:r w:rsidRPr="005C78FD">
        <w:rPr>
          <w:rFonts w:ascii="Times New Roman" w:hAnsi="Times New Roman"/>
          <w:b/>
          <w:i/>
          <w:sz w:val="20"/>
          <w:szCs w:val="20"/>
          <w:lang w:val="en-US" w:eastAsia="en-US"/>
        </w:rPr>
        <w:t>non-consumer</w:t>
      </w:r>
      <w:r w:rsidRPr="005C78FD">
        <w:rPr>
          <w:rFonts w:ascii="Times New Roman" w:hAnsi="Times New Roman"/>
          <w:i/>
          <w:sz w:val="20"/>
          <w:szCs w:val="20"/>
          <w:lang w:val="en-US" w:eastAsia="en-US"/>
        </w:rPr>
        <w:t xml:space="preserve"> goods and services have been computed applying as the weight system their sales structure in the year preceding the one under the survey.</w:t>
      </w:r>
    </w:p>
    <w:p w:rsidR="0036573A" w:rsidRPr="005C78FD" w:rsidRDefault="0036573A" w:rsidP="00B6739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10.</w:t>
      </w:r>
      <w:r w:rsidRPr="005C78FD">
        <w:rPr>
          <w:rFonts w:ascii="Times New Roman" w:hAnsi="Times New Roman"/>
          <w:i/>
          <w:sz w:val="20"/>
          <w:szCs w:val="20"/>
          <w:lang w:val="en-US"/>
        </w:rPr>
        <w:t xml:space="preserve"> </w:t>
      </w:r>
      <w:r w:rsidRPr="005C78FD">
        <w:rPr>
          <w:rFonts w:ascii="Times New Roman" w:hAnsi="Times New Roman"/>
          <w:b/>
          <w:i/>
          <w:sz w:val="20"/>
          <w:szCs w:val="20"/>
          <w:lang w:val="en-US"/>
        </w:rPr>
        <w:t>Procurement prices</w:t>
      </w:r>
      <w:r w:rsidRPr="005C78FD">
        <w:rPr>
          <w:rFonts w:ascii="Times New Roman" w:hAnsi="Times New Roman"/>
          <w:i/>
          <w:sz w:val="20"/>
          <w:szCs w:val="20"/>
          <w:lang w:val="en-US"/>
        </w:rPr>
        <w:t xml:space="preserve"> constitute average prices computed as a quotient of value and quantity of each agricultural products purchased in certain period by economic units conducting procurement of agricultural products directly from agricultural producers.</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eastAsia="en-US"/>
        </w:rPr>
      </w:pPr>
      <w:r w:rsidRPr="005C78FD">
        <w:rPr>
          <w:rFonts w:ascii="Times New Roman" w:hAnsi="Times New Roman"/>
          <w:b/>
          <w:i/>
          <w:sz w:val="20"/>
          <w:szCs w:val="20"/>
          <w:lang w:val="en-US" w:eastAsia="en-US"/>
        </w:rPr>
        <w:t>11.</w:t>
      </w:r>
      <w:r w:rsidRPr="005C78FD">
        <w:rPr>
          <w:rFonts w:ascii="Times New Roman" w:hAnsi="Times New Roman"/>
          <w:i/>
          <w:sz w:val="20"/>
          <w:szCs w:val="20"/>
          <w:lang w:val="en-US" w:eastAsia="en-US"/>
        </w:rPr>
        <w:t xml:space="preserve"> </w:t>
      </w:r>
      <w:r w:rsidRPr="005C78FD">
        <w:rPr>
          <w:rFonts w:ascii="Times New Roman" w:hAnsi="Times New Roman"/>
          <w:b/>
          <w:i/>
          <w:sz w:val="20"/>
          <w:szCs w:val="20"/>
          <w:lang w:val="en-US" w:eastAsia="en-US"/>
        </w:rPr>
        <w:t>Procurement prices of agricultural products in calculation for cereals unit</w:t>
      </w:r>
      <w:r w:rsidRPr="005C78FD">
        <w:rPr>
          <w:rFonts w:ascii="Times New Roman" w:hAnsi="Times New Roman"/>
          <w:i/>
          <w:sz w:val="20"/>
          <w:szCs w:val="20"/>
          <w:lang w:val="en-US" w:eastAsia="en-US"/>
        </w:rPr>
        <w:t xml:space="preserve"> were given according to recalculation from item 5.</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12.</w:t>
      </w:r>
      <w:r w:rsidRPr="005C78FD">
        <w:rPr>
          <w:rFonts w:ascii="Times New Roman" w:hAnsi="Times New Roman"/>
          <w:i/>
          <w:sz w:val="20"/>
          <w:szCs w:val="20"/>
          <w:lang w:val="en-US"/>
        </w:rPr>
        <w:t xml:space="preserve"> The information on </w:t>
      </w:r>
      <w:r w:rsidRPr="005C78FD">
        <w:rPr>
          <w:rFonts w:ascii="Times New Roman" w:hAnsi="Times New Roman"/>
          <w:b/>
          <w:i/>
          <w:sz w:val="20"/>
          <w:szCs w:val="20"/>
          <w:lang w:val="en-US"/>
        </w:rPr>
        <w:t>prices of agricultural products and livestock received by farmers on marketplaces</w:t>
      </w:r>
      <w:r w:rsidRPr="005C78FD">
        <w:rPr>
          <w:rFonts w:ascii="Times New Roman" w:hAnsi="Times New Roman"/>
          <w:i/>
          <w:sz w:val="20"/>
          <w:szCs w:val="20"/>
          <w:lang w:val="en-US"/>
        </w:rPr>
        <w:t xml:space="preserve"> comes from price quotations of agricultural products, provided by a network of interviewers collecting it </w:t>
      </w:r>
      <w:r w:rsidR="00233225" w:rsidRPr="005C78FD">
        <w:rPr>
          <w:rFonts w:ascii="Times New Roman" w:hAnsi="Times New Roman"/>
          <w:i/>
          <w:sz w:val="20"/>
          <w:szCs w:val="20"/>
          <w:lang w:val="en-US"/>
        </w:rPr>
        <w:t xml:space="preserve">every month </w:t>
      </w:r>
      <w:r w:rsidRPr="005C78FD">
        <w:rPr>
          <w:rFonts w:ascii="Times New Roman" w:hAnsi="Times New Roman"/>
          <w:i/>
          <w:sz w:val="20"/>
          <w:szCs w:val="20"/>
          <w:lang w:val="en-US"/>
        </w:rPr>
        <w:t>on selected marketplaces. Until 2004 information on prices received by farmers on marketplaces was collected monthly from agricultural correspondents, whose reports also included prices of products traded between farms. Therefore data for 2005 are not fully comparable with data in previous years. Average annual prices were calculated as arithmetic mean of average monthly prices.</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13.</w:t>
      </w:r>
      <w:r w:rsidRPr="005C78FD">
        <w:rPr>
          <w:rFonts w:ascii="Times New Roman" w:hAnsi="Times New Roman"/>
          <w:i/>
          <w:sz w:val="20"/>
          <w:szCs w:val="20"/>
          <w:lang w:val="en-US"/>
        </w:rPr>
        <w:t xml:space="preserve"> The sources of information on </w:t>
      </w:r>
      <w:r w:rsidRPr="005C78FD">
        <w:rPr>
          <w:rFonts w:ascii="Times New Roman" w:hAnsi="Times New Roman"/>
          <w:b/>
          <w:i/>
          <w:sz w:val="20"/>
          <w:szCs w:val="20"/>
          <w:lang w:val="en-US"/>
        </w:rPr>
        <w:t>retail prices</w:t>
      </w:r>
      <w:r w:rsidRPr="005C78FD">
        <w:rPr>
          <w:rFonts w:ascii="Times New Roman" w:hAnsi="Times New Roman"/>
          <w:i/>
          <w:sz w:val="20"/>
          <w:szCs w:val="20"/>
          <w:lang w:val="en-US"/>
        </w:rPr>
        <w:t xml:space="preserve"> of goods and services are the following:</w:t>
      </w:r>
    </w:p>
    <w:p w:rsidR="0036573A" w:rsidRPr="005C78FD" w:rsidRDefault="0036573A" w:rsidP="00B61E59">
      <w:pPr>
        <w:autoSpaceDE w:val="0"/>
        <w:autoSpaceDN w:val="0"/>
        <w:adjustRightInd w:val="0"/>
        <w:spacing w:after="0" w:line="240" w:lineRule="auto"/>
        <w:jc w:val="both"/>
        <w:rPr>
          <w:rFonts w:ascii="Times New Roman" w:hAnsi="Times New Roman"/>
          <w:i/>
          <w:sz w:val="20"/>
          <w:szCs w:val="20"/>
          <w:lang w:val="en-US"/>
        </w:rPr>
      </w:pPr>
      <w:r w:rsidRPr="005C78FD">
        <w:rPr>
          <w:rFonts w:ascii="Times New Roman" w:hAnsi="Times New Roman"/>
          <w:i/>
          <w:sz w:val="20"/>
          <w:szCs w:val="20"/>
          <w:lang w:val="en-US"/>
        </w:rPr>
        <w:t>— quotations conducted by price collectors in selected sales outlets, in selected price survey regions;</w:t>
      </w:r>
    </w:p>
    <w:p w:rsidR="0036573A" w:rsidRPr="005C78FD" w:rsidRDefault="0036573A" w:rsidP="00B61E59">
      <w:pPr>
        <w:autoSpaceDE w:val="0"/>
        <w:autoSpaceDN w:val="0"/>
        <w:adjustRightInd w:val="0"/>
        <w:spacing w:after="0" w:line="240" w:lineRule="auto"/>
        <w:jc w:val="both"/>
        <w:rPr>
          <w:rFonts w:ascii="Times New Roman" w:hAnsi="Times New Roman"/>
          <w:i/>
          <w:sz w:val="20"/>
          <w:szCs w:val="20"/>
          <w:lang w:val="en-US" w:eastAsia="en-US"/>
        </w:rPr>
      </w:pPr>
      <w:r w:rsidRPr="005C78FD">
        <w:rPr>
          <w:rFonts w:ascii="Times New Roman" w:hAnsi="Times New Roman"/>
          <w:i/>
          <w:sz w:val="20"/>
          <w:szCs w:val="20"/>
          <w:lang w:val="en-US" w:eastAsia="en-US"/>
        </w:rPr>
        <w:t>— price lists</w:t>
      </w:r>
      <w:r w:rsidR="0031341D" w:rsidRPr="005C78FD">
        <w:rPr>
          <w:rFonts w:ascii="Times New Roman" w:hAnsi="Times New Roman"/>
          <w:i/>
          <w:sz w:val="20"/>
          <w:szCs w:val="20"/>
          <w:lang w:val="en-US" w:eastAsia="en-US"/>
        </w:rPr>
        <w:t>,</w:t>
      </w:r>
      <w:r w:rsidRPr="005C78FD">
        <w:rPr>
          <w:rFonts w:ascii="Times New Roman" w:hAnsi="Times New Roman"/>
          <w:i/>
          <w:sz w:val="20"/>
          <w:szCs w:val="20"/>
          <w:lang w:val="en-US" w:eastAsia="en-US"/>
        </w:rPr>
        <w:t xml:space="preserve"> regulations and decisions applicable as the uniform prices ruling throughout the country or its part</w:t>
      </w:r>
      <w:r w:rsidR="00C57C1B" w:rsidRPr="005C78FD">
        <w:rPr>
          <w:rFonts w:ascii="Times New Roman" w:hAnsi="Times New Roman"/>
          <w:i/>
          <w:sz w:val="20"/>
          <w:szCs w:val="20"/>
          <w:lang w:val="en-US" w:eastAsia="en-US"/>
        </w:rPr>
        <w:t>;</w:t>
      </w:r>
    </w:p>
    <w:p w:rsidR="00C57C1B" w:rsidRPr="005C78FD" w:rsidRDefault="00B61E59" w:rsidP="00B61E59">
      <w:pPr>
        <w:autoSpaceDE w:val="0"/>
        <w:autoSpaceDN w:val="0"/>
        <w:adjustRightInd w:val="0"/>
        <w:spacing w:after="0" w:line="240" w:lineRule="auto"/>
        <w:jc w:val="both"/>
        <w:rPr>
          <w:rFonts w:ascii="Times New Roman" w:hAnsi="Times New Roman"/>
          <w:i/>
          <w:sz w:val="20"/>
          <w:szCs w:val="20"/>
          <w:lang w:val="en-US" w:eastAsia="en-US"/>
        </w:rPr>
      </w:pPr>
      <w:r w:rsidRPr="005C78FD">
        <w:rPr>
          <w:rFonts w:ascii="Times New Roman" w:hAnsi="Times New Roman"/>
          <w:i/>
          <w:sz w:val="20"/>
          <w:szCs w:val="20"/>
          <w:lang w:val="en-US"/>
        </w:rPr>
        <w:t>—</w:t>
      </w:r>
      <w:r w:rsidR="00C57C1B" w:rsidRPr="005C78FD">
        <w:rPr>
          <w:rFonts w:ascii="Times New Roman" w:hAnsi="Times New Roman"/>
          <w:i/>
          <w:sz w:val="20"/>
          <w:szCs w:val="20"/>
          <w:lang w:val="en-US" w:eastAsia="en-US"/>
        </w:rPr>
        <w:t xml:space="preserve"> collected prices of </w:t>
      </w:r>
      <w:r w:rsidR="004042AF" w:rsidRPr="005C78FD">
        <w:rPr>
          <w:rFonts w:ascii="Times New Roman" w:hAnsi="Times New Roman"/>
          <w:i/>
          <w:sz w:val="20"/>
          <w:szCs w:val="20"/>
          <w:lang w:val="en-US" w:eastAsia="en-US"/>
        </w:rPr>
        <w:t>goods and services purchased on</w:t>
      </w:r>
      <w:r w:rsidR="0031341D" w:rsidRPr="005C78FD">
        <w:rPr>
          <w:rFonts w:ascii="Times New Roman" w:hAnsi="Times New Roman"/>
          <w:i/>
          <w:sz w:val="20"/>
          <w:szCs w:val="20"/>
          <w:lang w:val="en-US" w:eastAsia="en-US"/>
        </w:rPr>
        <w:t>-</w:t>
      </w:r>
      <w:r w:rsidR="004042AF" w:rsidRPr="005C78FD">
        <w:rPr>
          <w:rFonts w:ascii="Times New Roman" w:hAnsi="Times New Roman"/>
          <w:i/>
          <w:sz w:val="20"/>
          <w:szCs w:val="20"/>
          <w:lang w:val="en-US" w:eastAsia="en-US"/>
        </w:rPr>
        <w:t>line.</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14.</w:t>
      </w:r>
      <w:r w:rsidRPr="005C78FD">
        <w:rPr>
          <w:rFonts w:ascii="Times New Roman" w:hAnsi="Times New Roman"/>
          <w:i/>
          <w:sz w:val="20"/>
          <w:szCs w:val="20"/>
          <w:lang w:val="en-US"/>
        </w:rPr>
        <w:t xml:space="preserve"> </w:t>
      </w:r>
      <w:r w:rsidRPr="005C78FD">
        <w:rPr>
          <w:rFonts w:ascii="Times New Roman" w:hAnsi="Times New Roman"/>
          <w:b/>
          <w:i/>
          <w:sz w:val="20"/>
          <w:szCs w:val="20"/>
          <w:lang w:val="en-US"/>
        </w:rPr>
        <w:t>Relations between retail prices of means of production for agriculture and procurement prices of</w:t>
      </w:r>
      <w:r w:rsidR="00C37D40" w:rsidRPr="005C78FD">
        <w:rPr>
          <w:rFonts w:ascii="Times New Roman" w:hAnsi="Times New Roman"/>
          <w:b/>
          <w:i/>
          <w:sz w:val="20"/>
          <w:szCs w:val="20"/>
          <w:lang w:val="en-US"/>
        </w:rPr>
        <w:t xml:space="preserve"> </w:t>
      </w:r>
      <w:r w:rsidRPr="005C78FD">
        <w:rPr>
          <w:rFonts w:ascii="Times New Roman" w:hAnsi="Times New Roman"/>
          <w:b/>
          <w:i/>
          <w:sz w:val="20"/>
          <w:szCs w:val="20"/>
          <w:lang w:val="en-US"/>
        </w:rPr>
        <w:t>agricultural products</w:t>
      </w:r>
      <w:r w:rsidRPr="005C78FD">
        <w:rPr>
          <w:rFonts w:ascii="Times New Roman" w:hAnsi="Times New Roman"/>
          <w:i/>
          <w:sz w:val="20"/>
          <w:szCs w:val="20"/>
          <w:lang w:val="en-US"/>
        </w:rPr>
        <w:t xml:space="preserve"> inform about a quantity of</w:t>
      </w:r>
      <w:r w:rsidR="00C37D40" w:rsidRPr="005C78FD">
        <w:rPr>
          <w:rFonts w:ascii="Times New Roman" w:hAnsi="Times New Roman"/>
          <w:i/>
          <w:sz w:val="20"/>
          <w:szCs w:val="20"/>
          <w:lang w:val="en-US"/>
        </w:rPr>
        <w:t xml:space="preserve"> </w:t>
      </w:r>
      <w:r w:rsidRPr="005C78FD">
        <w:rPr>
          <w:rFonts w:ascii="Times New Roman" w:hAnsi="Times New Roman"/>
          <w:i/>
          <w:sz w:val="20"/>
          <w:szCs w:val="20"/>
          <w:lang w:val="en-US"/>
        </w:rPr>
        <w:t>agricultural product that should be sold to buy the given mean of production. Relations have been computed with the use of average annual prices.</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15.</w:t>
      </w:r>
      <w:r w:rsidRPr="005C78FD">
        <w:rPr>
          <w:rFonts w:ascii="Times New Roman" w:hAnsi="Times New Roman"/>
          <w:i/>
          <w:sz w:val="20"/>
          <w:szCs w:val="20"/>
          <w:lang w:val="en-US"/>
        </w:rPr>
        <w:t xml:space="preserve"> </w:t>
      </w:r>
      <w:r w:rsidRPr="005C78FD">
        <w:rPr>
          <w:rFonts w:ascii="Times New Roman" w:hAnsi="Times New Roman"/>
          <w:b/>
          <w:i/>
          <w:sz w:val="20"/>
          <w:szCs w:val="20"/>
          <w:lang w:val="en-US"/>
        </w:rPr>
        <w:t>Relations between retail prices of food products (or non-food products) and procurement prices of</w:t>
      </w:r>
      <w:r w:rsidR="00C37D40" w:rsidRPr="005C78FD">
        <w:rPr>
          <w:rFonts w:ascii="Times New Roman" w:hAnsi="Times New Roman"/>
          <w:b/>
          <w:i/>
          <w:sz w:val="20"/>
          <w:szCs w:val="20"/>
          <w:lang w:val="en-US"/>
        </w:rPr>
        <w:t xml:space="preserve"> </w:t>
      </w:r>
      <w:r w:rsidRPr="005C78FD">
        <w:rPr>
          <w:rFonts w:ascii="Times New Roman" w:hAnsi="Times New Roman"/>
          <w:b/>
          <w:i/>
          <w:sz w:val="20"/>
          <w:szCs w:val="20"/>
          <w:lang w:val="en-US"/>
        </w:rPr>
        <w:t>agricultural products</w:t>
      </w:r>
      <w:r w:rsidRPr="005C78FD">
        <w:rPr>
          <w:rFonts w:ascii="Times New Roman" w:hAnsi="Times New Roman"/>
          <w:i/>
          <w:sz w:val="20"/>
          <w:szCs w:val="20"/>
          <w:lang w:val="en-US"/>
        </w:rPr>
        <w:t xml:space="preserve"> inform about a quantity of</w:t>
      </w:r>
      <w:r w:rsidR="00C37D40" w:rsidRPr="005C78FD">
        <w:rPr>
          <w:rFonts w:ascii="Times New Roman" w:hAnsi="Times New Roman"/>
          <w:i/>
          <w:sz w:val="20"/>
          <w:szCs w:val="20"/>
          <w:lang w:val="en-US"/>
        </w:rPr>
        <w:t xml:space="preserve"> </w:t>
      </w:r>
      <w:r w:rsidRPr="005C78FD">
        <w:rPr>
          <w:rFonts w:ascii="Times New Roman" w:hAnsi="Times New Roman"/>
          <w:i/>
          <w:sz w:val="20"/>
          <w:szCs w:val="20"/>
          <w:lang w:val="en-US"/>
        </w:rPr>
        <w:t>the agricultural product that should be sold in procurement in order to buy the given food (or non-food) product in a retail outlet.</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eastAsia="en-US"/>
        </w:rPr>
      </w:pPr>
      <w:r w:rsidRPr="005C78FD">
        <w:rPr>
          <w:rFonts w:ascii="Times New Roman" w:hAnsi="Times New Roman"/>
          <w:b/>
          <w:i/>
          <w:sz w:val="20"/>
          <w:szCs w:val="20"/>
          <w:lang w:val="en-US"/>
        </w:rPr>
        <w:lastRenderedPageBreak/>
        <w:t>16.</w:t>
      </w:r>
      <w:r w:rsidRPr="005C78FD">
        <w:rPr>
          <w:rFonts w:ascii="Times New Roman" w:hAnsi="Times New Roman"/>
          <w:i/>
          <w:sz w:val="20"/>
          <w:szCs w:val="20"/>
          <w:lang w:val="en-US"/>
        </w:rPr>
        <w:t xml:space="preserve"> The source of information on </w:t>
      </w:r>
      <w:r w:rsidRPr="005C78FD">
        <w:rPr>
          <w:rFonts w:ascii="Times New Roman" w:hAnsi="Times New Roman"/>
          <w:b/>
          <w:i/>
          <w:sz w:val="20"/>
          <w:szCs w:val="20"/>
          <w:lang w:val="en-US"/>
        </w:rPr>
        <w:t>prices of arable land in private turnover</w:t>
      </w:r>
      <w:r w:rsidRPr="005C78FD">
        <w:rPr>
          <w:rFonts w:ascii="Times New Roman" w:hAnsi="Times New Roman"/>
          <w:i/>
          <w:sz w:val="20"/>
          <w:szCs w:val="20"/>
          <w:lang w:val="en-US"/>
        </w:rPr>
        <w:t xml:space="preserve"> is a quarterly interview with holders of private farms selected for agricultural sample survey. Until 2004 information on prices of arable land and meadows was received from agricultural correspondents. Average annual prices were calculated as arithmetic mean of average quarterly prices. Recalculations of arable land</w:t>
      </w:r>
      <w:r w:rsidRPr="005C78FD">
        <w:rPr>
          <w:rFonts w:ascii="Times New Roman" w:hAnsi="Times New Roman"/>
          <w:i/>
          <w:sz w:val="20"/>
          <w:szCs w:val="20"/>
          <w:lang w:val="en-US" w:eastAsia="en-US"/>
        </w:rPr>
        <w:t xml:space="preserve"> and meadows prices into rye and pigs for slaughter have been made using their average annual prices on marketplaces.</w:t>
      </w:r>
    </w:p>
    <w:p w:rsidR="004042AF" w:rsidRPr="005C78FD" w:rsidRDefault="004042AF" w:rsidP="0049066E">
      <w:pPr>
        <w:autoSpaceDE w:val="0"/>
        <w:autoSpaceDN w:val="0"/>
        <w:adjustRightInd w:val="0"/>
        <w:spacing w:after="0" w:line="240" w:lineRule="auto"/>
        <w:ind w:firstLine="227"/>
        <w:jc w:val="both"/>
        <w:rPr>
          <w:rFonts w:ascii="Times New Roman" w:hAnsi="Times New Roman"/>
          <w:i/>
          <w:sz w:val="20"/>
          <w:szCs w:val="20"/>
          <w:lang w:val="en-US" w:eastAsia="en-US"/>
        </w:rPr>
      </w:pPr>
    </w:p>
    <w:p w:rsidR="0036573A" w:rsidRPr="005C78FD" w:rsidRDefault="0036573A" w:rsidP="004042AF">
      <w:pPr>
        <w:autoSpaceDE w:val="0"/>
        <w:autoSpaceDN w:val="0"/>
        <w:adjustRightInd w:val="0"/>
        <w:spacing w:after="0" w:line="240" w:lineRule="auto"/>
        <w:jc w:val="both"/>
        <w:rPr>
          <w:rFonts w:ascii="Times New Roman" w:hAnsi="Times New Roman"/>
          <w:b/>
          <w:i/>
          <w:sz w:val="20"/>
          <w:szCs w:val="20"/>
          <w:lang w:val="en-US" w:eastAsia="en-US"/>
        </w:rPr>
      </w:pPr>
      <w:r w:rsidRPr="005C78FD">
        <w:rPr>
          <w:rFonts w:ascii="Times New Roman" w:hAnsi="Times New Roman"/>
          <w:b/>
          <w:i/>
          <w:sz w:val="20"/>
          <w:szCs w:val="20"/>
          <w:lang w:val="en-US" w:eastAsia="en-US"/>
        </w:rPr>
        <w:t>Food and tobacco industry</w:t>
      </w:r>
    </w:p>
    <w:p w:rsidR="004042AF" w:rsidRPr="005C78FD" w:rsidRDefault="004042AF" w:rsidP="004042AF">
      <w:pPr>
        <w:autoSpaceDE w:val="0"/>
        <w:autoSpaceDN w:val="0"/>
        <w:adjustRightInd w:val="0"/>
        <w:spacing w:after="0" w:line="240" w:lineRule="auto"/>
        <w:jc w:val="both"/>
        <w:rPr>
          <w:rFonts w:ascii="Times New Roman" w:hAnsi="Times New Roman"/>
          <w:b/>
          <w:i/>
          <w:sz w:val="20"/>
          <w:szCs w:val="20"/>
          <w:lang w:val="en-US" w:eastAsia="en-US"/>
        </w:rPr>
      </w:pP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17.</w:t>
      </w:r>
      <w:r w:rsidRPr="005C78FD">
        <w:rPr>
          <w:rFonts w:ascii="Times New Roman" w:hAnsi="Times New Roman"/>
          <w:i/>
          <w:sz w:val="20"/>
          <w:szCs w:val="20"/>
          <w:lang w:val="en-US"/>
        </w:rPr>
        <w:t xml:space="preserve"> Economic entities are understood as entities conducting economic activity (production and service) on their own account in order to gain profit. Data concerning economic entities were compiled by the enterprise method.</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18.</w:t>
      </w:r>
      <w:r w:rsidRPr="005C78FD">
        <w:rPr>
          <w:rFonts w:ascii="Times New Roman" w:hAnsi="Times New Roman"/>
          <w:i/>
          <w:sz w:val="20"/>
          <w:szCs w:val="20"/>
          <w:lang w:val="en-US"/>
        </w:rPr>
        <w:t xml:space="preserve"> Information about the average paid employment concern full-time paid employees and part-time paid employees converted on full-time paid employees.</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19.</w:t>
      </w:r>
      <w:r w:rsidRPr="005C78FD">
        <w:rPr>
          <w:rFonts w:ascii="Times New Roman" w:hAnsi="Times New Roman"/>
          <w:i/>
          <w:sz w:val="20"/>
          <w:szCs w:val="20"/>
          <w:lang w:val="en-US"/>
        </w:rPr>
        <w:t xml:space="preserve"> Data regarding the average monthly wages and salaries per paid employee are given in gross terms, i.e., including deductions for personal income taxes and since 1999 also employee’s contributions to compulsory social security (retirement, pension and illness).</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20.</w:t>
      </w:r>
      <w:r w:rsidRPr="005C78FD">
        <w:rPr>
          <w:rFonts w:ascii="Times New Roman" w:hAnsi="Times New Roman"/>
          <w:i/>
          <w:sz w:val="20"/>
          <w:szCs w:val="20"/>
          <w:lang w:val="en-US"/>
        </w:rPr>
        <w:t xml:space="preserve"> </w:t>
      </w:r>
      <w:r w:rsidRPr="005C78FD">
        <w:rPr>
          <w:rFonts w:ascii="Times New Roman" w:hAnsi="Times New Roman"/>
          <w:b/>
          <w:i/>
          <w:sz w:val="20"/>
          <w:szCs w:val="20"/>
          <w:lang w:val="en-US"/>
        </w:rPr>
        <w:t>Sold production</w:t>
      </w:r>
      <w:r w:rsidRPr="005C78FD">
        <w:rPr>
          <w:rFonts w:ascii="Times New Roman" w:hAnsi="Times New Roman"/>
          <w:i/>
          <w:sz w:val="20"/>
          <w:szCs w:val="20"/>
          <w:lang w:val="en-US"/>
        </w:rPr>
        <w:t xml:space="preserve"> concerns the total activity of an economic entity, i.e., both industrial and non-industrial production.</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eastAsia="en-US"/>
        </w:rPr>
      </w:pPr>
      <w:r w:rsidRPr="005C78FD">
        <w:rPr>
          <w:rFonts w:ascii="Times New Roman" w:hAnsi="Times New Roman"/>
          <w:i/>
          <w:sz w:val="20"/>
          <w:szCs w:val="20"/>
          <w:lang w:val="en-US" w:eastAsia="en-US"/>
        </w:rPr>
        <w:t>Sold production of industry includes:</w:t>
      </w:r>
    </w:p>
    <w:p w:rsidR="0036573A" w:rsidRPr="005C78FD" w:rsidRDefault="0036573A" w:rsidP="00C95A85">
      <w:pPr>
        <w:autoSpaceDE w:val="0"/>
        <w:autoSpaceDN w:val="0"/>
        <w:adjustRightInd w:val="0"/>
        <w:spacing w:after="0" w:line="240" w:lineRule="auto"/>
        <w:ind w:left="227" w:hanging="227"/>
        <w:jc w:val="both"/>
        <w:rPr>
          <w:rFonts w:ascii="Times New Roman" w:hAnsi="Times New Roman"/>
          <w:i/>
          <w:sz w:val="20"/>
          <w:szCs w:val="20"/>
          <w:lang w:val="en-US"/>
        </w:rPr>
      </w:pPr>
      <w:r w:rsidRPr="005C78FD">
        <w:rPr>
          <w:rFonts w:ascii="Times New Roman" w:hAnsi="Times New Roman"/>
          <w:i/>
          <w:sz w:val="20"/>
          <w:szCs w:val="20"/>
          <w:lang w:val="en-US"/>
        </w:rPr>
        <w:t>— the value of finished products sold (regardless of whether or not payments due were received for them), semi-finished products and parts of own production;</w:t>
      </w:r>
    </w:p>
    <w:p w:rsidR="0036573A" w:rsidRPr="005C78FD" w:rsidRDefault="0036573A" w:rsidP="00C95A85">
      <w:pPr>
        <w:autoSpaceDE w:val="0"/>
        <w:autoSpaceDN w:val="0"/>
        <w:adjustRightInd w:val="0"/>
        <w:spacing w:after="0" w:line="240" w:lineRule="auto"/>
        <w:jc w:val="both"/>
        <w:rPr>
          <w:rFonts w:ascii="Times New Roman" w:hAnsi="Times New Roman"/>
          <w:i/>
          <w:sz w:val="20"/>
          <w:szCs w:val="20"/>
          <w:lang w:val="en-US"/>
        </w:rPr>
      </w:pPr>
      <w:r w:rsidRPr="005C78FD">
        <w:rPr>
          <w:rFonts w:ascii="Times New Roman" w:hAnsi="Times New Roman"/>
          <w:i/>
          <w:sz w:val="20"/>
          <w:szCs w:val="20"/>
          <w:lang w:val="en-US"/>
        </w:rPr>
        <w:t>— the value of paid work and services rendered, i.e., both industrial and non-industrial;</w:t>
      </w:r>
    </w:p>
    <w:p w:rsidR="0036573A" w:rsidRPr="005C78FD" w:rsidRDefault="0036573A" w:rsidP="00C95A85">
      <w:pPr>
        <w:autoSpaceDE w:val="0"/>
        <w:autoSpaceDN w:val="0"/>
        <w:adjustRightInd w:val="0"/>
        <w:spacing w:after="0" w:line="240" w:lineRule="auto"/>
        <w:ind w:left="227" w:hanging="227"/>
        <w:jc w:val="both"/>
        <w:rPr>
          <w:rFonts w:ascii="Times New Roman" w:hAnsi="Times New Roman"/>
          <w:i/>
          <w:sz w:val="20"/>
          <w:szCs w:val="20"/>
          <w:lang w:val="en-US" w:eastAsia="en-US"/>
        </w:rPr>
      </w:pPr>
      <w:r w:rsidRPr="005C78FD">
        <w:rPr>
          <w:rFonts w:ascii="Times New Roman" w:hAnsi="Times New Roman"/>
          <w:i/>
          <w:sz w:val="20"/>
          <w:szCs w:val="20"/>
          <w:lang w:val="en-US" w:eastAsia="en-US"/>
        </w:rPr>
        <w:t>— lump-sum agent fees in the case of</w:t>
      </w:r>
      <w:r w:rsidR="00C37D40" w:rsidRPr="005C78FD">
        <w:rPr>
          <w:rFonts w:ascii="Times New Roman" w:hAnsi="Times New Roman"/>
          <w:i/>
          <w:sz w:val="20"/>
          <w:szCs w:val="20"/>
          <w:lang w:val="en-US" w:eastAsia="en-US"/>
        </w:rPr>
        <w:t xml:space="preserve"> </w:t>
      </w:r>
      <w:r w:rsidRPr="005C78FD">
        <w:rPr>
          <w:rFonts w:ascii="Times New Roman" w:hAnsi="Times New Roman"/>
          <w:i/>
          <w:sz w:val="20"/>
          <w:szCs w:val="20"/>
          <w:lang w:val="en-US" w:eastAsia="en-US"/>
        </w:rPr>
        <w:t>concluding an agreement on commission terms and full agent fee in the case of concluding an agency agreement;</w:t>
      </w:r>
    </w:p>
    <w:p w:rsidR="0036573A" w:rsidRPr="005C78FD" w:rsidRDefault="0036573A" w:rsidP="00C95A85">
      <w:pPr>
        <w:autoSpaceDE w:val="0"/>
        <w:autoSpaceDN w:val="0"/>
        <w:adjustRightInd w:val="0"/>
        <w:spacing w:after="0" w:line="240" w:lineRule="auto"/>
        <w:jc w:val="both"/>
        <w:rPr>
          <w:rFonts w:ascii="Times New Roman" w:hAnsi="Times New Roman"/>
          <w:i/>
          <w:sz w:val="20"/>
          <w:szCs w:val="20"/>
          <w:lang w:val="en-US" w:eastAsia="en-US"/>
        </w:rPr>
      </w:pPr>
      <w:r w:rsidRPr="005C78FD">
        <w:rPr>
          <w:rFonts w:ascii="Times New Roman" w:hAnsi="Times New Roman"/>
          <w:i/>
          <w:sz w:val="20"/>
          <w:szCs w:val="20"/>
          <w:lang w:val="en-US" w:eastAsia="en-US"/>
        </w:rPr>
        <w:t>— the value of products in the form of settlement</w:t>
      </w:r>
      <w:r w:rsidR="0031341D" w:rsidRPr="005C78FD">
        <w:rPr>
          <w:rFonts w:ascii="Times New Roman" w:hAnsi="Times New Roman"/>
          <w:i/>
          <w:sz w:val="20"/>
          <w:szCs w:val="20"/>
          <w:lang w:val="en-US" w:eastAsia="en-US"/>
        </w:rPr>
        <w:t>s</w:t>
      </w:r>
      <w:r w:rsidRPr="005C78FD">
        <w:rPr>
          <w:rFonts w:ascii="Times New Roman" w:hAnsi="Times New Roman"/>
          <w:i/>
          <w:sz w:val="20"/>
          <w:szCs w:val="20"/>
          <w:lang w:val="en-US" w:eastAsia="en-US"/>
        </w:rPr>
        <w:t xml:space="preserve"> in kind;</w:t>
      </w:r>
    </w:p>
    <w:p w:rsidR="003E2BE5" w:rsidRPr="005C78FD" w:rsidRDefault="0036573A" w:rsidP="00C95A85">
      <w:pPr>
        <w:autoSpaceDE w:val="0"/>
        <w:autoSpaceDN w:val="0"/>
        <w:adjustRightInd w:val="0"/>
        <w:spacing w:after="0" w:line="240" w:lineRule="auto"/>
        <w:ind w:left="227" w:hanging="227"/>
        <w:jc w:val="both"/>
        <w:rPr>
          <w:rFonts w:ascii="Times New Roman" w:hAnsi="Times New Roman"/>
          <w:i/>
          <w:sz w:val="20"/>
          <w:szCs w:val="20"/>
          <w:lang w:val="en-US" w:eastAsia="en-US"/>
        </w:rPr>
      </w:pPr>
      <w:r w:rsidRPr="005C78FD">
        <w:rPr>
          <w:rFonts w:ascii="Times New Roman" w:hAnsi="Times New Roman"/>
          <w:i/>
          <w:sz w:val="20"/>
          <w:szCs w:val="20"/>
          <w:lang w:val="en-US" w:eastAsia="en-US"/>
        </w:rPr>
        <w:t>— products designated for increasing</w:t>
      </w:r>
      <w:r w:rsidR="003E2BE5" w:rsidRPr="005C78FD">
        <w:rPr>
          <w:rFonts w:ascii="Times New Roman" w:hAnsi="Times New Roman"/>
          <w:i/>
          <w:sz w:val="20"/>
          <w:szCs w:val="20"/>
          <w:lang w:val="en-US" w:eastAsia="en-US"/>
        </w:rPr>
        <w:t xml:space="preserve"> the value of own fixed assets.</w:t>
      </w:r>
    </w:p>
    <w:p w:rsidR="0036573A" w:rsidRPr="005C78FD" w:rsidRDefault="003E2BE5" w:rsidP="003E2BE5">
      <w:pPr>
        <w:autoSpaceDE w:val="0"/>
        <w:autoSpaceDN w:val="0"/>
        <w:adjustRightInd w:val="0"/>
        <w:spacing w:after="0" w:line="240" w:lineRule="auto"/>
        <w:ind w:left="227"/>
        <w:jc w:val="both"/>
        <w:rPr>
          <w:rFonts w:ascii="Times New Roman" w:hAnsi="Times New Roman"/>
          <w:i/>
          <w:sz w:val="20"/>
          <w:szCs w:val="20"/>
          <w:lang w:val="en-US" w:eastAsia="en-US"/>
        </w:rPr>
      </w:pPr>
      <w:r w:rsidRPr="005C78FD">
        <w:rPr>
          <w:rFonts w:ascii="Times New Roman" w:hAnsi="Times New Roman"/>
          <w:i/>
          <w:sz w:val="20"/>
          <w:szCs w:val="20"/>
          <w:lang w:val="en-US" w:eastAsia="en-US"/>
        </w:rPr>
        <w:t>Sold production of industry is</w:t>
      </w:r>
      <w:r w:rsidR="0036573A" w:rsidRPr="005C78FD">
        <w:rPr>
          <w:rFonts w:ascii="Times New Roman" w:hAnsi="Times New Roman"/>
          <w:i/>
          <w:sz w:val="20"/>
          <w:szCs w:val="20"/>
          <w:lang w:val="en-US" w:eastAsia="en-US"/>
        </w:rPr>
        <w:t xml:space="preserve"> presented in current basic prices.</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eastAsia="en-US"/>
        </w:rPr>
      </w:pPr>
      <w:r w:rsidRPr="005C78FD">
        <w:rPr>
          <w:rFonts w:ascii="Times New Roman" w:hAnsi="Times New Roman"/>
          <w:i/>
          <w:sz w:val="20"/>
          <w:szCs w:val="20"/>
          <w:lang w:val="en-US" w:eastAsia="en-US"/>
        </w:rPr>
        <w:t>Data regarding sold production of industry were compiled on the basis of statistical reports, while data regarding the production of</w:t>
      </w:r>
      <w:r w:rsidR="00C37D40" w:rsidRPr="005C78FD">
        <w:rPr>
          <w:rFonts w:ascii="Times New Roman" w:hAnsi="Times New Roman"/>
          <w:i/>
          <w:sz w:val="20"/>
          <w:szCs w:val="20"/>
          <w:lang w:val="en-US" w:eastAsia="en-US"/>
        </w:rPr>
        <w:t xml:space="preserve"> </w:t>
      </w:r>
      <w:r w:rsidRPr="005C78FD">
        <w:rPr>
          <w:rFonts w:ascii="Times New Roman" w:hAnsi="Times New Roman"/>
          <w:i/>
          <w:sz w:val="20"/>
          <w:szCs w:val="20"/>
          <w:lang w:val="en-US" w:eastAsia="en-US"/>
        </w:rPr>
        <w:t>economic entities employing up to 9 persons were established on the basis of results of a survey conducted on a 5% sample of these entities.</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21.</w:t>
      </w:r>
      <w:r w:rsidRPr="005C78FD">
        <w:rPr>
          <w:rFonts w:ascii="Times New Roman" w:hAnsi="Times New Roman"/>
          <w:i/>
          <w:sz w:val="20"/>
          <w:szCs w:val="20"/>
          <w:lang w:val="en-US"/>
        </w:rPr>
        <w:t xml:space="preserve"> Data regarding value of sold production of commodities were given in current prices excluding Value Added Tax.</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22.</w:t>
      </w:r>
      <w:r w:rsidRPr="005C78FD">
        <w:rPr>
          <w:rFonts w:ascii="Times New Roman" w:hAnsi="Times New Roman"/>
          <w:i/>
          <w:sz w:val="20"/>
          <w:szCs w:val="20"/>
          <w:lang w:val="en-US"/>
        </w:rPr>
        <w:t xml:space="preserve"> Information regarding the quantity of manufactured production and the value of sold production of industrial products or assortment groups is presented according to Polish Classification of Products and Services (PKWiU 2008) and PRODCOM List.</w:t>
      </w:r>
    </w:p>
    <w:p w:rsidR="0036573A" w:rsidRPr="005C78FD" w:rsidRDefault="0036573A" w:rsidP="003E2BE5">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23.</w:t>
      </w:r>
      <w:r w:rsidRPr="005C78FD">
        <w:rPr>
          <w:rFonts w:ascii="Times New Roman" w:hAnsi="Times New Roman"/>
          <w:i/>
          <w:sz w:val="20"/>
          <w:szCs w:val="20"/>
          <w:lang w:val="en-US"/>
        </w:rPr>
        <w:t xml:space="preserve"> Information regarding </w:t>
      </w:r>
      <w:r w:rsidRPr="005C78FD">
        <w:rPr>
          <w:rFonts w:ascii="Times New Roman" w:hAnsi="Times New Roman"/>
          <w:b/>
          <w:i/>
          <w:sz w:val="20"/>
          <w:szCs w:val="20"/>
          <w:lang w:val="en-US"/>
        </w:rPr>
        <w:t>investment outlays</w:t>
      </w:r>
      <w:r w:rsidRPr="005C78FD">
        <w:rPr>
          <w:rFonts w:ascii="Times New Roman" w:hAnsi="Times New Roman"/>
          <w:i/>
          <w:sz w:val="20"/>
          <w:szCs w:val="20"/>
          <w:lang w:val="en-US"/>
        </w:rPr>
        <w:t xml:space="preserve"> was compiled according to the principles of the system of national accounts, according to the recommendation</w:t>
      </w:r>
      <w:r w:rsidR="003E2BE5" w:rsidRPr="005C78FD">
        <w:rPr>
          <w:rFonts w:ascii="Times New Roman" w:hAnsi="Times New Roman"/>
          <w:i/>
          <w:sz w:val="20"/>
          <w:szCs w:val="20"/>
          <w:lang w:val="en-US"/>
        </w:rPr>
        <w:t xml:space="preserve">s of European System of Accounts </w:t>
      </w:r>
      <w:r w:rsidRPr="005C78FD">
        <w:rPr>
          <w:rFonts w:ascii="Times New Roman" w:hAnsi="Times New Roman"/>
          <w:i/>
          <w:sz w:val="20"/>
          <w:szCs w:val="20"/>
          <w:lang w:val="en-US" w:eastAsia="en-US"/>
        </w:rPr>
        <w:t>”ESA 1995”.</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eastAsia="en-US"/>
        </w:rPr>
      </w:pPr>
      <w:r w:rsidRPr="005C78FD">
        <w:rPr>
          <w:rFonts w:ascii="Times New Roman" w:hAnsi="Times New Roman"/>
          <w:i/>
          <w:sz w:val="20"/>
          <w:szCs w:val="20"/>
          <w:lang w:val="en-US" w:eastAsia="en-US"/>
        </w:rPr>
        <w:t>Investment outlays are financial or tangible outlays, the purpose of which is the creation of new fixed assets or the improvement (rebuilding, enlargement, reconstruction or modernization) of existing capital asset items as well as outlays on so-called initial investments.</w:t>
      </w:r>
    </w:p>
    <w:p w:rsidR="003E2BE5" w:rsidRPr="005C78FD" w:rsidRDefault="003E2BE5" w:rsidP="0049066E">
      <w:pPr>
        <w:autoSpaceDE w:val="0"/>
        <w:autoSpaceDN w:val="0"/>
        <w:adjustRightInd w:val="0"/>
        <w:spacing w:after="0" w:line="240" w:lineRule="auto"/>
        <w:ind w:firstLine="227"/>
        <w:jc w:val="both"/>
        <w:rPr>
          <w:rFonts w:ascii="Times New Roman" w:hAnsi="Times New Roman"/>
          <w:i/>
          <w:sz w:val="20"/>
          <w:szCs w:val="20"/>
          <w:lang w:val="en-US" w:eastAsia="en-US"/>
        </w:rPr>
      </w:pPr>
    </w:p>
    <w:p w:rsidR="0036573A" w:rsidRPr="005C78FD" w:rsidRDefault="0036573A" w:rsidP="0049066E">
      <w:pPr>
        <w:autoSpaceDE w:val="0"/>
        <w:autoSpaceDN w:val="0"/>
        <w:adjustRightInd w:val="0"/>
        <w:spacing w:after="0" w:line="240" w:lineRule="auto"/>
        <w:ind w:firstLine="227"/>
        <w:jc w:val="both"/>
        <w:rPr>
          <w:rFonts w:ascii="Times New Roman" w:hAnsi="Times New Roman"/>
          <w:b/>
          <w:i/>
          <w:sz w:val="20"/>
          <w:szCs w:val="20"/>
          <w:lang w:val="en-US" w:eastAsia="en-US"/>
        </w:rPr>
      </w:pPr>
      <w:r w:rsidRPr="005C78FD">
        <w:rPr>
          <w:rFonts w:ascii="Times New Roman" w:hAnsi="Times New Roman"/>
          <w:b/>
          <w:i/>
          <w:sz w:val="20"/>
          <w:szCs w:val="20"/>
          <w:lang w:val="en-US" w:eastAsia="en-US"/>
        </w:rPr>
        <w:t>Foreign trade of agricultural products</w:t>
      </w:r>
    </w:p>
    <w:p w:rsidR="003E2BE5" w:rsidRPr="005C78FD" w:rsidRDefault="003E2BE5" w:rsidP="0049066E">
      <w:pPr>
        <w:autoSpaceDE w:val="0"/>
        <w:autoSpaceDN w:val="0"/>
        <w:adjustRightInd w:val="0"/>
        <w:spacing w:after="0" w:line="240" w:lineRule="auto"/>
        <w:ind w:firstLine="227"/>
        <w:jc w:val="both"/>
        <w:rPr>
          <w:rFonts w:ascii="Times New Roman" w:hAnsi="Times New Roman"/>
          <w:b/>
          <w:i/>
          <w:sz w:val="20"/>
          <w:szCs w:val="20"/>
          <w:lang w:val="en-US" w:eastAsia="en-US"/>
        </w:rPr>
      </w:pP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24.</w:t>
      </w:r>
      <w:r w:rsidRPr="005C78FD">
        <w:rPr>
          <w:rFonts w:ascii="Times New Roman" w:hAnsi="Times New Roman"/>
          <w:i/>
          <w:sz w:val="20"/>
          <w:szCs w:val="20"/>
          <w:lang w:val="en-US"/>
        </w:rPr>
        <w:t xml:space="preserve"> From 1 </w:t>
      </w:r>
      <w:r w:rsidR="0031341D" w:rsidRPr="005C78FD">
        <w:rPr>
          <w:rFonts w:ascii="Times New Roman" w:hAnsi="Times New Roman"/>
          <w:i/>
          <w:sz w:val="20"/>
          <w:szCs w:val="20"/>
          <w:lang w:val="en-US"/>
        </w:rPr>
        <w:t>I</w:t>
      </w:r>
      <w:r w:rsidRPr="005C78FD">
        <w:rPr>
          <w:rFonts w:ascii="Times New Roman" w:hAnsi="Times New Roman"/>
          <w:i/>
          <w:sz w:val="20"/>
          <w:szCs w:val="20"/>
          <w:lang w:val="en-US"/>
        </w:rPr>
        <w:t xml:space="preserve"> 1992 to the end of </w:t>
      </w:r>
      <w:r w:rsidR="0031341D" w:rsidRPr="005C78FD">
        <w:rPr>
          <w:rFonts w:ascii="Times New Roman" w:hAnsi="Times New Roman"/>
          <w:i/>
          <w:sz w:val="20"/>
          <w:szCs w:val="20"/>
          <w:lang w:val="en-US"/>
        </w:rPr>
        <w:t>IV</w:t>
      </w:r>
      <w:r w:rsidRPr="005C78FD">
        <w:rPr>
          <w:rFonts w:ascii="Times New Roman" w:hAnsi="Times New Roman"/>
          <w:i/>
          <w:sz w:val="20"/>
          <w:szCs w:val="20"/>
          <w:lang w:val="en-US"/>
        </w:rPr>
        <w:t xml:space="preserve"> 2004 the source of the data for </w:t>
      </w:r>
      <w:r w:rsidRPr="005C78FD">
        <w:rPr>
          <w:rFonts w:ascii="Times New Roman" w:hAnsi="Times New Roman"/>
          <w:b/>
          <w:i/>
          <w:sz w:val="20"/>
          <w:szCs w:val="20"/>
          <w:lang w:val="en-US"/>
        </w:rPr>
        <w:t>foreign trade statistics</w:t>
      </w:r>
      <w:r w:rsidRPr="005C78FD">
        <w:rPr>
          <w:rFonts w:ascii="Times New Roman" w:hAnsi="Times New Roman"/>
          <w:i/>
          <w:sz w:val="20"/>
          <w:szCs w:val="20"/>
          <w:lang w:val="en-US"/>
        </w:rPr>
        <w:t xml:space="preserve"> was exclusively the customs document — Single Administrative Document SAD. Since 1 </w:t>
      </w:r>
      <w:r w:rsidR="0031341D" w:rsidRPr="005C78FD">
        <w:rPr>
          <w:rFonts w:ascii="Times New Roman" w:hAnsi="Times New Roman"/>
          <w:i/>
          <w:sz w:val="20"/>
          <w:szCs w:val="20"/>
          <w:lang w:val="en-US"/>
        </w:rPr>
        <w:t>V</w:t>
      </w:r>
      <w:r w:rsidRPr="005C78FD">
        <w:rPr>
          <w:rFonts w:ascii="Times New Roman" w:hAnsi="Times New Roman"/>
          <w:i/>
          <w:sz w:val="20"/>
          <w:szCs w:val="20"/>
          <w:lang w:val="en-US"/>
        </w:rPr>
        <w:t xml:space="preserve"> 2004 (</w:t>
      </w:r>
      <w:r w:rsidR="00990177" w:rsidRPr="005C78FD">
        <w:rPr>
          <w:rFonts w:ascii="Times New Roman" w:hAnsi="Times New Roman"/>
          <w:i/>
          <w:sz w:val="20"/>
          <w:szCs w:val="20"/>
          <w:lang w:val="en-US"/>
        </w:rPr>
        <w:t>from</w:t>
      </w:r>
      <w:r w:rsidRPr="005C78FD">
        <w:rPr>
          <w:rFonts w:ascii="Times New Roman" w:hAnsi="Times New Roman"/>
          <w:i/>
          <w:sz w:val="20"/>
          <w:szCs w:val="20"/>
          <w:lang w:val="en-US"/>
        </w:rPr>
        <w:t xml:space="preserve"> the day of Polish accession to EU) Polish foreign trade statistics system comprises of parallel:</w:t>
      </w:r>
    </w:p>
    <w:p w:rsidR="0036573A" w:rsidRPr="005C78FD" w:rsidRDefault="00990177" w:rsidP="00431D28">
      <w:pPr>
        <w:autoSpaceDE w:val="0"/>
        <w:autoSpaceDN w:val="0"/>
        <w:adjustRightInd w:val="0"/>
        <w:spacing w:after="0" w:line="240" w:lineRule="auto"/>
        <w:ind w:left="198" w:hanging="198"/>
        <w:jc w:val="both"/>
        <w:rPr>
          <w:rFonts w:ascii="Times New Roman" w:hAnsi="Times New Roman"/>
          <w:i/>
          <w:sz w:val="20"/>
          <w:szCs w:val="20"/>
          <w:lang w:val="en-US"/>
        </w:rPr>
      </w:pPr>
      <w:r w:rsidRPr="005C78FD">
        <w:rPr>
          <w:rFonts w:ascii="Times New Roman" w:hAnsi="Times New Roman"/>
          <w:i/>
          <w:sz w:val="20"/>
          <w:szCs w:val="20"/>
          <w:lang w:val="en-US"/>
        </w:rPr>
        <w:t>a)</w:t>
      </w:r>
      <w:r w:rsidR="0036573A" w:rsidRPr="005C78FD">
        <w:rPr>
          <w:rFonts w:ascii="Times New Roman" w:hAnsi="Times New Roman"/>
          <w:i/>
          <w:sz w:val="20"/>
          <w:szCs w:val="20"/>
          <w:lang w:val="en-US"/>
        </w:rPr>
        <w:t xml:space="preserve"> EXTRASTAT system</w:t>
      </w:r>
      <w:r w:rsidRPr="005C78FD">
        <w:rPr>
          <w:rFonts w:ascii="Times New Roman" w:hAnsi="Times New Roman"/>
          <w:i/>
          <w:sz w:val="20"/>
          <w:szCs w:val="20"/>
          <w:lang w:val="en-US"/>
        </w:rPr>
        <w:t xml:space="preserve"> – based on</w:t>
      </w:r>
      <w:r w:rsidR="0036573A" w:rsidRPr="005C78FD">
        <w:rPr>
          <w:rFonts w:ascii="Times New Roman" w:hAnsi="Times New Roman"/>
          <w:i/>
          <w:sz w:val="20"/>
          <w:szCs w:val="20"/>
          <w:lang w:val="en-US"/>
        </w:rPr>
        <w:t xml:space="preserve"> </w:t>
      </w:r>
      <w:r w:rsidRPr="005C78FD">
        <w:rPr>
          <w:rFonts w:ascii="Times New Roman" w:hAnsi="Times New Roman"/>
          <w:i/>
          <w:sz w:val="20"/>
          <w:szCs w:val="20"/>
          <w:lang w:val="en-US"/>
        </w:rPr>
        <w:t>customs declarations</w:t>
      </w:r>
      <w:r w:rsidR="00F601F8" w:rsidRPr="005C78FD">
        <w:rPr>
          <w:rFonts w:ascii="Times New Roman" w:hAnsi="Times New Roman"/>
          <w:i/>
          <w:sz w:val="20"/>
          <w:szCs w:val="20"/>
          <w:lang w:val="en-US"/>
        </w:rPr>
        <w:t xml:space="preserve"> - </w:t>
      </w:r>
      <w:r w:rsidRPr="005C78FD">
        <w:rPr>
          <w:rFonts w:ascii="Times New Roman" w:hAnsi="Times New Roman"/>
          <w:i/>
          <w:sz w:val="20"/>
          <w:szCs w:val="20"/>
          <w:lang w:val="en-US"/>
        </w:rPr>
        <w:t xml:space="preserve"> covers the trade </w:t>
      </w:r>
      <w:r w:rsidR="0036573A" w:rsidRPr="005C78FD">
        <w:rPr>
          <w:rFonts w:ascii="Times New Roman" w:hAnsi="Times New Roman"/>
          <w:i/>
          <w:sz w:val="20"/>
          <w:szCs w:val="20"/>
          <w:lang w:val="en-US"/>
        </w:rPr>
        <w:t xml:space="preserve">turnover </w:t>
      </w:r>
      <w:r w:rsidRPr="005C78FD">
        <w:rPr>
          <w:rFonts w:ascii="Times New Roman" w:hAnsi="Times New Roman"/>
          <w:i/>
          <w:sz w:val="20"/>
          <w:szCs w:val="20"/>
          <w:lang w:val="en-US"/>
        </w:rPr>
        <w:t>between Poland and the third countries  i.e.</w:t>
      </w:r>
      <w:r w:rsidR="006255FE" w:rsidRPr="005C78FD">
        <w:rPr>
          <w:rFonts w:ascii="Times New Roman" w:hAnsi="Times New Roman"/>
          <w:i/>
          <w:sz w:val="20"/>
          <w:szCs w:val="20"/>
          <w:lang w:val="en-US"/>
        </w:rPr>
        <w:t xml:space="preserve"> </w:t>
      </w:r>
      <w:r w:rsidR="0036573A" w:rsidRPr="005C78FD">
        <w:rPr>
          <w:rFonts w:ascii="Times New Roman" w:hAnsi="Times New Roman"/>
          <w:i/>
          <w:sz w:val="20"/>
          <w:szCs w:val="20"/>
          <w:lang w:val="en-US"/>
        </w:rPr>
        <w:t xml:space="preserve">EU non-member </w:t>
      </w:r>
      <w:r w:rsidRPr="005C78FD">
        <w:rPr>
          <w:rFonts w:ascii="Times New Roman" w:hAnsi="Times New Roman"/>
          <w:i/>
          <w:sz w:val="20"/>
          <w:szCs w:val="20"/>
          <w:lang w:val="en-US"/>
        </w:rPr>
        <w:t>states;</w:t>
      </w:r>
    </w:p>
    <w:p w:rsidR="006255FE" w:rsidRPr="005C78FD" w:rsidRDefault="00990177" w:rsidP="00431D28">
      <w:pPr>
        <w:autoSpaceDE w:val="0"/>
        <w:autoSpaceDN w:val="0"/>
        <w:adjustRightInd w:val="0"/>
        <w:spacing w:after="0" w:line="240" w:lineRule="auto"/>
        <w:ind w:left="170" w:hanging="170"/>
        <w:jc w:val="both"/>
        <w:rPr>
          <w:rFonts w:ascii="Times New Roman" w:hAnsi="Times New Roman"/>
          <w:i/>
          <w:sz w:val="20"/>
          <w:szCs w:val="20"/>
          <w:lang w:val="en-US"/>
        </w:rPr>
      </w:pPr>
      <w:r w:rsidRPr="005C78FD">
        <w:rPr>
          <w:rFonts w:ascii="Times New Roman" w:hAnsi="Times New Roman"/>
          <w:i/>
          <w:sz w:val="20"/>
          <w:szCs w:val="20"/>
          <w:lang w:val="en-US" w:eastAsia="en-US"/>
        </w:rPr>
        <w:t>b)</w:t>
      </w:r>
      <w:r w:rsidR="0036573A" w:rsidRPr="005C78FD">
        <w:rPr>
          <w:rFonts w:ascii="Times New Roman" w:hAnsi="Times New Roman"/>
          <w:i/>
          <w:sz w:val="20"/>
          <w:szCs w:val="20"/>
          <w:lang w:val="en-US" w:eastAsia="en-US"/>
        </w:rPr>
        <w:t xml:space="preserve"> INTRASTAT system</w:t>
      </w:r>
      <w:r w:rsidRPr="005C78FD">
        <w:rPr>
          <w:rFonts w:ascii="Times New Roman" w:hAnsi="Times New Roman"/>
          <w:i/>
          <w:sz w:val="20"/>
          <w:szCs w:val="20"/>
          <w:lang w:val="en-US" w:eastAsia="en-US"/>
        </w:rPr>
        <w:t xml:space="preserve"> </w:t>
      </w:r>
      <w:r w:rsidR="00F601F8" w:rsidRPr="005C78FD">
        <w:rPr>
          <w:rFonts w:ascii="Times New Roman" w:hAnsi="Times New Roman"/>
          <w:i/>
          <w:sz w:val="20"/>
          <w:szCs w:val="20"/>
          <w:lang w:val="en-US"/>
        </w:rPr>
        <w:t>–</w:t>
      </w:r>
      <w:r w:rsidRPr="005C78FD">
        <w:rPr>
          <w:rFonts w:ascii="Times New Roman" w:hAnsi="Times New Roman"/>
          <w:i/>
          <w:sz w:val="20"/>
          <w:szCs w:val="20"/>
          <w:lang w:val="en-US" w:eastAsia="en-US"/>
        </w:rPr>
        <w:t xml:space="preserve"> based on </w:t>
      </w:r>
      <w:r w:rsidR="006255FE" w:rsidRPr="005C78FD">
        <w:rPr>
          <w:rFonts w:ascii="Times New Roman" w:hAnsi="Times New Roman"/>
          <w:i/>
          <w:sz w:val="20"/>
          <w:szCs w:val="20"/>
          <w:lang w:val="en-US" w:eastAsia="en-US"/>
        </w:rPr>
        <w:t>INTRASTAT</w:t>
      </w:r>
      <w:r w:rsidRPr="005C78FD">
        <w:rPr>
          <w:rFonts w:ascii="Times New Roman" w:hAnsi="Times New Roman"/>
          <w:i/>
          <w:sz w:val="20"/>
          <w:szCs w:val="20"/>
          <w:lang w:val="en-US" w:eastAsia="en-US"/>
        </w:rPr>
        <w:t xml:space="preserve"> declarations of supplies and dispatches</w:t>
      </w:r>
      <w:r w:rsidR="006255FE" w:rsidRPr="005C78FD">
        <w:rPr>
          <w:rFonts w:ascii="Times New Roman" w:hAnsi="Times New Roman"/>
          <w:i/>
          <w:sz w:val="20"/>
          <w:szCs w:val="20"/>
          <w:lang w:val="en-US" w:eastAsia="en-US"/>
        </w:rPr>
        <w:t xml:space="preserve"> - covers the</w:t>
      </w:r>
      <w:r w:rsidRPr="005C78FD">
        <w:rPr>
          <w:rFonts w:ascii="Times New Roman" w:hAnsi="Times New Roman"/>
          <w:i/>
          <w:sz w:val="20"/>
          <w:szCs w:val="20"/>
          <w:lang w:val="en-US" w:eastAsia="en-US"/>
        </w:rPr>
        <w:t xml:space="preserve"> </w:t>
      </w:r>
      <w:r w:rsidR="006255FE" w:rsidRPr="005C78FD">
        <w:rPr>
          <w:rFonts w:ascii="Times New Roman" w:hAnsi="Times New Roman"/>
          <w:i/>
          <w:sz w:val="20"/>
          <w:szCs w:val="20"/>
          <w:lang w:val="en-US"/>
        </w:rPr>
        <w:t>trade turnover between Poland and other EU member states;</w:t>
      </w:r>
    </w:p>
    <w:p w:rsidR="0036573A" w:rsidRPr="005C78FD" w:rsidRDefault="006255FE" w:rsidP="00431D28">
      <w:pPr>
        <w:autoSpaceDE w:val="0"/>
        <w:autoSpaceDN w:val="0"/>
        <w:adjustRightInd w:val="0"/>
        <w:spacing w:after="0" w:line="240" w:lineRule="auto"/>
        <w:ind w:left="227" w:hanging="227"/>
        <w:jc w:val="both"/>
        <w:rPr>
          <w:rFonts w:ascii="Times New Roman" w:hAnsi="Times New Roman"/>
          <w:i/>
          <w:sz w:val="20"/>
          <w:szCs w:val="20"/>
          <w:lang w:val="en-US"/>
        </w:rPr>
      </w:pPr>
      <w:r w:rsidRPr="005C78FD">
        <w:rPr>
          <w:rFonts w:ascii="Times New Roman" w:hAnsi="Times New Roman"/>
          <w:i/>
          <w:sz w:val="20"/>
          <w:szCs w:val="20"/>
          <w:lang w:val="en-US"/>
        </w:rPr>
        <w:t>c)</w:t>
      </w:r>
      <w:r w:rsidR="0036573A" w:rsidRPr="005C78FD">
        <w:rPr>
          <w:rFonts w:ascii="Times New Roman" w:hAnsi="Times New Roman"/>
          <w:i/>
          <w:sz w:val="20"/>
          <w:szCs w:val="20"/>
          <w:lang w:val="en-US"/>
        </w:rPr>
        <w:t xml:space="preserve"> alternative data sources used since 1 I 2006 for the registration of specific goods, such as electricity</w:t>
      </w:r>
      <w:r w:rsidRPr="005C78FD">
        <w:rPr>
          <w:rFonts w:ascii="Times New Roman" w:hAnsi="Times New Roman"/>
          <w:i/>
          <w:sz w:val="20"/>
          <w:szCs w:val="20"/>
          <w:lang w:val="en-US"/>
        </w:rPr>
        <w:t>,</w:t>
      </w:r>
      <w:r w:rsidR="0036573A" w:rsidRPr="005C78FD">
        <w:rPr>
          <w:rFonts w:ascii="Times New Roman" w:hAnsi="Times New Roman"/>
          <w:i/>
          <w:sz w:val="20"/>
          <w:szCs w:val="20"/>
          <w:lang w:val="en-US"/>
        </w:rPr>
        <w:t xml:space="preserve"> gas</w:t>
      </w:r>
      <w:r w:rsidRPr="005C78FD">
        <w:rPr>
          <w:rFonts w:ascii="Times New Roman" w:hAnsi="Times New Roman"/>
          <w:i/>
          <w:sz w:val="20"/>
          <w:szCs w:val="20"/>
          <w:lang w:val="en-US"/>
        </w:rPr>
        <w:t>,</w:t>
      </w:r>
      <w:r w:rsidR="0036573A" w:rsidRPr="005C78FD">
        <w:rPr>
          <w:rFonts w:ascii="Times New Roman" w:hAnsi="Times New Roman"/>
          <w:i/>
          <w:sz w:val="20"/>
          <w:szCs w:val="20"/>
          <w:lang w:val="en-US"/>
        </w:rPr>
        <w:t xml:space="preserve"> sea products</w:t>
      </w:r>
      <w:r w:rsidRPr="005C78FD">
        <w:rPr>
          <w:rFonts w:ascii="Times New Roman" w:hAnsi="Times New Roman"/>
          <w:i/>
          <w:sz w:val="20"/>
          <w:szCs w:val="20"/>
          <w:lang w:val="en-US"/>
        </w:rPr>
        <w:t xml:space="preserve"> and</w:t>
      </w:r>
      <w:r w:rsidR="0036573A" w:rsidRPr="005C78FD">
        <w:rPr>
          <w:rFonts w:ascii="Times New Roman" w:hAnsi="Times New Roman"/>
          <w:i/>
          <w:sz w:val="20"/>
          <w:szCs w:val="20"/>
          <w:lang w:val="en-US"/>
        </w:rPr>
        <w:t xml:space="preserve"> military goods.</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eastAsia="en-US"/>
        </w:rPr>
      </w:pPr>
      <w:r w:rsidRPr="005C78FD">
        <w:rPr>
          <w:rFonts w:ascii="Times New Roman" w:hAnsi="Times New Roman"/>
          <w:i/>
          <w:sz w:val="20"/>
          <w:szCs w:val="20"/>
          <w:lang w:val="en-US" w:eastAsia="en-US"/>
        </w:rPr>
        <w:t>Data received from combination of</w:t>
      </w:r>
      <w:r w:rsidR="00C37D40" w:rsidRPr="005C78FD">
        <w:rPr>
          <w:rFonts w:ascii="Times New Roman" w:hAnsi="Times New Roman"/>
          <w:i/>
          <w:sz w:val="20"/>
          <w:szCs w:val="20"/>
          <w:lang w:val="en-US" w:eastAsia="en-US"/>
        </w:rPr>
        <w:t xml:space="preserve"> </w:t>
      </w:r>
      <w:r w:rsidRPr="005C78FD">
        <w:rPr>
          <w:rFonts w:ascii="Times New Roman" w:hAnsi="Times New Roman"/>
          <w:i/>
          <w:sz w:val="20"/>
          <w:szCs w:val="20"/>
          <w:lang w:val="en-US" w:eastAsia="en-US"/>
        </w:rPr>
        <w:t xml:space="preserve">the above mentioned sources constitute a uniform collection of foreign trade statistics. It is based on UN Department of Statistics </w:t>
      </w:r>
      <w:r w:rsidR="0031341D" w:rsidRPr="005C78FD">
        <w:rPr>
          <w:rFonts w:ascii="Times New Roman" w:hAnsi="Times New Roman"/>
          <w:i/>
          <w:sz w:val="20"/>
          <w:szCs w:val="20"/>
          <w:lang w:val="en-US" w:eastAsia="en-US"/>
        </w:rPr>
        <w:t>M</w:t>
      </w:r>
      <w:r w:rsidRPr="005C78FD">
        <w:rPr>
          <w:rFonts w:ascii="Times New Roman" w:hAnsi="Times New Roman"/>
          <w:i/>
          <w:sz w:val="20"/>
          <w:szCs w:val="20"/>
          <w:lang w:val="en-US" w:eastAsia="en-US"/>
        </w:rPr>
        <w:t>ethodology.</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25.</w:t>
      </w:r>
      <w:r w:rsidRPr="005C78FD">
        <w:rPr>
          <w:rFonts w:ascii="Times New Roman" w:hAnsi="Times New Roman"/>
          <w:i/>
          <w:sz w:val="20"/>
          <w:szCs w:val="20"/>
          <w:lang w:val="en-US"/>
        </w:rPr>
        <w:t xml:space="preserve"> Statistic of foreign trade does not include, among others:</w:t>
      </w:r>
    </w:p>
    <w:p w:rsidR="0036573A" w:rsidRPr="005C78FD" w:rsidRDefault="0036573A" w:rsidP="00DB4A95">
      <w:pPr>
        <w:autoSpaceDE w:val="0"/>
        <w:autoSpaceDN w:val="0"/>
        <w:adjustRightInd w:val="0"/>
        <w:spacing w:after="0" w:line="240" w:lineRule="auto"/>
        <w:jc w:val="both"/>
        <w:rPr>
          <w:rFonts w:ascii="Times New Roman" w:hAnsi="Times New Roman"/>
          <w:i/>
          <w:sz w:val="20"/>
          <w:szCs w:val="20"/>
          <w:lang w:val="en-US"/>
        </w:rPr>
      </w:pPr>
      <w:r w:rsidRPr="005C78FD">
        <w:rPr>
          <w:rFonts w:ascii="Times New Roman" w:hAnsi="Times New Roman"/>
          <w:i/>
          <w:sz w:val="20"/>
          <w:szCs w:val="20"/>
          <w:lang w:val="en-US"/>
        </w:rPr>
        <w:t>— trade with services, excluding services related to the refinement of goods,</w:t>
      </w:r>
    </w:p>
    <w:p w:rsidR="0036573A" w:rsidRPr="005C78FD" w:rsidRDefault="0036573A" w:rsidP="00DB4A95">
      <w:pPr>
        <w:autoSpaceDE w:val="0"/>
        <w:autoSpaceDN w:val="0"/>
        <w:adjustRightInd w:val="0"/>
        <w:spacing w:after="0" w:line="240" w:lineRule="auto"/>
        <w:jc w:val="both"/>
        <w:rPr>
          <w:rFonts w:ascii="Times New Roman" w:hAnsi="Times New Roman"/>
          <w:i/>
          <w:sz w:val="20"/>
          <w:szCs w:val="20"/>
          <w:lang w:val="en-US"/>
        </w:rPr>
      </w:pPr>
      <w:r w:rsidRPr="005C78FD">
        <w:rPr>
          <w:rFonts w:ascii="Times New Roman" w:hAnsi="Times New Roman"/>
          <w:i/>
          <w:sz w:val="20"/>
          <w:szCs w:val="20"/>
          <w:lang w:val="en-US"/>
        </w:rPr>
        <w:t>— commodities in transit,</w:t>
      </w:r>
    </w:p>
    <w:p w:rsidR="0036573A" w:rsidRPr="005C78FD" w:rsidRDefault="0036573A" w:rsidP="00DB4A95">
      <w:pPr>
        <w:autoSpaceDE w:val="0"/>
        <w:autoSpaceDN w:val="0"/>
        <w:adjustRightInd w:val="0"/>
        <w:spacing w:after="0" w:line="240" w:lineRule="auto"/>
        <w:jc w:val="both"/>
        <w:rPr>
          <w:rFonts w:ascii="Times New Roman" w:hAnsi="Times New Roman"/>
          <w:i/>
          <w:sz w:val="20"/>
          <w:szCs w:val="20"/>
          <w:lang w:val="en-US" w:eastAsia="en-US"/>
        </w:rPr>
      </w:pPr>
      <w:r w:rsidRPr="005C78FD">
        <w:rPr>
          <w:rFonts w:ascii="Times New Roman" w:hAnsi="Times New Roman"/>
          <w:i/>
          <w:sz w:val="20"/>
          <w:szCs w:val="20"/>
          <w:lang w:val="en-US" w:eastAsia="en-US"/>
        </w:rPr>
        <w:t>— commodities placed temporarily in bonded warehouses and in duty-free zone (WOC)</w:t>
      </w:r>
    </w:p>
    <w:p w:rsidR="0036573A" w:rsidRPr="005C78FD" w:rsidRDefault="0036573A" w:rsidP="00DB4A95">
      <w:pPr>
        <w:autoSpaceDE w:val="0"/>
        <w:autoSpaceDN w:val="0"/>
        <w:adjustRightInd w:val="0"/>
        <w:spacing w:after="0" w:line="240" w:lineRule="auto"/>
        <w:jc w:val="both"/>
        <w:rPr>
          <w:rFonts w:ascii="Times New Roman" w:hAnsi="Times New Roman"/>
          <w:i/>
          <w:sz w:val="20"/>
          <w:szCs w:val="20"/>
          <w:lang w:val="en-US"/>
        </w:rPr>
      </w:pPr>
      <w:r w:rsidRPr="005C78FD">
        <w:rPr>
          <w:rFonts w:ascii="Times New Roman" w:hAnsi="Times New Roman"/>
          <w:i/>
          <w:sz w:val="20"/>
          <w:szCs w:val="20"/>
          <w:lang w:val="en-US"/>
        </w:rPr>
        <w:t>— commodities admitted for temporary</w:t>
      </w:r>
      <w:r w:rsidR="0031341D" w:rsidRPr="005C78FD">
        <w:rPr>
          <w:rFonts w:ascii="Times New Roman" w:hAnsi="Times New Roman"/>
          <w:i/>
          <w:sz w:val="20"/>
          <w:szCs w:val="20"/>
          <w:lang w:val="en-US"/>
        </w:rPr>
        <w:t>,</w:t>
      </w:r>
      <w:r w:rsidRPr="005C78FD">
        <w:rPr>
          <w:rFonts w:ascii="Times New Roman" w:hAnsi="Times New Roman"/>
          <w:i/>
          <w:sz w:val="20"/>
          <w:szCs w:val="20"/>
          <w:lang w:val="en-US"/>
        </w:rPr>
        <w:t xml:space="preserve"> except for processing goods valued on a gross basis,</w:t>
      </w:r>
    </w:p>
    <w:p w:rsidR="0036573A" w:rsidRPr="005C78FD" w:rsidRDefault="0036573A" w:rsidP="00DB4A95">
      <w:pPr>
        <w:autoSpaceDE w:val="0"/>
        <w:autoSpaceDN w:val="0"/>
        <w:adjustRightInd w:val="0"/>
        <w:spacing w:after="0" w:line="240" w:lineRule="auto"/>
        <w:jc w:val="both"/>
        <w:rPr>
          <w:rFonts w:ascii="Times New Roman" w:hAnsi="Times New Roman"/>
          <w:i/>
          <w:sz w:val="20"/>
          <w:szCs w:val="20"/>
          <w:lang w:val="en-US"/>
        </w:rPr>
      </w:pPr>
      <w:r w:rsidRPr="005C78FD">
        <w:rPr>
          <w:rFonts w:ascii="Times New Roman" w:hAnsi="Times New Roman"/>
          <w:i/>
          <w:sz w:val="20"/>
          <w:szCs w:val="20"/>
          <w:lang w:val="en-US"/>
        </w:rPr>
        <w:t>— means of payment and papers such as stocks, bonds, securities or shares,</w:t>
      </w:r>
    </w:p>
    <w:p w:rsidR="0036573A" w:rsidRPr="005C78FD" w:rsidRDefault="0036573A" w:rsidP="00DB4A95">
      <w:pPr>
        <w:autoSpaceDE w:val="0"/>
        <w:autoSpaceDN w:val="0"/>
        <w:adjustRightInd w:val="0"/>
        <w:spacing w:after="0" w:line="240" w:lineRule="auto"/>
        <w:jc w:val="both"/>
        <w:rPr>
          <w:rFonts w:ascii="Times New Roman" w:hAnsi="Times New Roman"/>
          <w:i/>
          <w:sz w:val="20"/>
          <w:szCs w:val="20"/>
          <w:lang w:val="en-US" w:eastAsia="en-US"/>
        </w:rPr>
      </w:pPr>
      <w:r w:rsidRPr="005C78FD">
        <w:rPr>
          <w:rFonts w:ascii="Times New Roman" w:hAnsi="Times New Roman"/>
          <w:i/>
          <w:sz w:val="20"/>
          <w:szCs w:val="20"/>
          <w:lang w:val="en-US" w:eastAsia="en-US"/>
        </w:rPr>
        <w:t>— commodities for diplomatic posts</w:t>
      </w:r>
    </w:p>
    <w:p w:rsidR="0036573A" w:rsidRPr="005C78FD" w:rsidRDefault="0036573A" w:rsidP="00DB4A95">
      <w:pPr>
        <w:autoSpaceDE w:val="0"/>
        <w:autoSpaceDN w:val="0"/>
        <w:adjustRightInd w:val="0"/>
        <w:spacing w:after="0" w:line="240" w:lineRule="auto"/>
        <w:jc w:val="both"/>
        <w:rPr>
          <w:rFonts w:ascii="Times New Roman" w:hAnsi="Times New Roman"/>
          <w:i/>
          <w:sz w:val="20"/>
          <w:szCs w:val="20"/>
          <w:lang w:val="en-US" w:eastAsia="en-US"/>
        </w:rPr>
      </w:pPr>
      <w:r w:rsidRPr="005C78FD">
        <w:rPr>
          <w:rFonts w:ascii="Times New Roman" w:hAnsi="Times New Roman"/>
          <w:i/>
          <w:sz w:val="20"/>
          <w:szCs w:val="20"/>
          <w:lang w:val="en-US" w:eastAsia="en-US"/>
        </w:rPr>
        <w:t>— monetary gold.</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lastRenderedPageBreak/>
        <w:t>26.</w:t>
      </w:r>
      <w:r w:rsidRPr="005C78FD">
        <w:rPr>
          <w:rFonts w:ascii="Times New Roman" w:hAnsi="Times New Roman"/>
          <w:i/>
          <w:sz w:val="20"/>
          <w:szCs w:val="20"/>
          <w:lang w:val="en-US"/>
        </w:rPr>
        <w:t xml:space="preserve"> </w:t>
      </w:r>
      <w:r w:rsidRPr="005C78FD">
        <w:rPr>
          <w:rFonts w:ascii="Times New Roman" w:hAnsi="Times New Roman"/>
          <w:b/>
          <w:i/>
          <w:sz w:val="20"/>
          <w:szCs w:val="20"/>
          <w:lang w:val="en-US"/>
        </w:rPr>
        <w:t>The value of imports</w:t>
      </w:r>
      <w:r w:rsidRPr="005C78FD">
        <w:rPr>
          <w:rFonts w:ascii="Times New Roman" w:hAnsi="Times New Roman"/>
          <w:i/>
          <w:sz w:val="20"/>
          <w:szCs w:val="20"/>
          <w:lang w:val="en-US"/>
        </w:rPr>
        <w:t xml:space="preserve"> is shown on terms of </w:t>
      </w:r>
      <w:r w:rsidRPr="005C78FD">
        <w:rPr>
          <w:rFonts w:ascii="Times New Roman" w:hAnsi="Times New Roman"/>
          <w:b/>
          <w:i/>
          <w:sz w:val="20"/>
          <w:szCs w:val="20"/>
          <w:lang w:val="en-US"/>
        </w:rPr>
        <w:t>cif</w:t>
      </w:r>
      <w:r w:rsidRPr="005C78FD">
        <w:rPr>
          <w:rFonts w:ascii="Times New Roman" w:hAnsi="Times New Roman"/>
          <w:i/>
          <w:sz w:val="20"/>
          <w:szCs w:val="20"/>
          <w:lang w:val="en-US"/>
        </w:rPr>
        <w:t xml:space="preserve"> Polish port or franco Polish border including transport and insurance costs to the Polish border. </w:t>
      </w:r>
      <w:r w:rsidRPr="005C78FD">
        <w:rPr>
          <w:rFonts w:ascii="Times New Roman" w:hAnsi="Times New Roman"/>
          <w:b/>
          <w:i/>
          <w:sz w:val="20"/>
          <w:szCs w:val="20"/>
          <w:lang w:val="en-US"/>
        </w:rPr>
        <w:t>The value of exports</w:t>
      </w:r>
      <w:r w:rsidRPr="005C78FD">
        <w:rPr>
          <w:rFonts w:ascii="Times New Roman" w:hAnsi="Times New Roman"/>
          <w:i/>
          <w:sz w:val="20"/>
          <w:szCs w:val="20"/>
          <w:lang w:val="en-US"/>
        </w:rPr>
        <w:t xml:space="preserve"> is shown on the </w:t>
      </w:r>
      <w:r w:rsidRPr="005C78FD">
        <w:rPr>
          <w:rFonts w:ascii="Times New Roman" w:hAnsi="Times New Roman"/>
          <w:b/>
          <w:i/>
          <w:sz w:val="20"/>
          <w:szCs w:val="20"/>
          <w:lang w:val="en-US"/>
        </w:rPr>
        <w:t>fob</w:t>
      </w:r>
      <w:r w:rsidRPr="005C78FD">
        <w:rPr>
          <w:rFonts w:ascii="Times New Roman" w:hAnsi="Times New Roman"/>
          <w:i/>
          <w:sz w:val="20"/>
          <w:szCs w:val="20"/>
          <w:lang w:val="en-US"/>
        </w:rPr>
        <w:t xml:space="preserve"> basis, that is terms of franco border or fob port of the country of supplier.</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27.</w:t>
      </w:r>
      <w:r w:rsidRPr="005C78FD">
        <w:rPr>
          <w:rFonts w:ascii="Times New Roman" w:hAnsi="Times New Roman"/>
          <w:i/>
          <w:sz w:val="20"/>
          <w:szCs w:val="20"/>
          <w:lang w:val="en-US"/>
        </w:rPr>
        <w:t xml:space="preserve"> Data concerning turnover by groups of countries and separated countries were shown:</w:t>
      </w:r>
    </w:p>
    <w:p w:rsidR="0036573A" w:rsidRPr="005C78FD" w:rsidRDefault="0036573A" w:rsidP="00312D2F">
      <w:pPr>
        <w:autoSpaceDE w:val="0"/>
        <w:autoSpaceDN w:val="0"/>
        <w:adjustRightInd w:val="0"/>
        <w:spacing w:after="0" w:line="240" w:lineRule="auto"/>
        <w:jc w:val="both"/>
        <w:rPr>
          <w:rFonts w:ascii="Times New Roman" w:hAnsi="Times New Roman"/>
          <w:i/>
          <w:sz w:val="20"/>
          <w:szCs w:val="20"/>
          <w:lang w:val="en-US"/>
        </w:rPr>
      </w:pPr>
      <w:r w:rsidRPr="005C78FD">
        <w:rPr>
          <w:rFonts w:ascii="Times New Roman" w:hAnsi="Times New Roman"/>
          <w:i/>
          <w:sz w:val="20"/>
          <w:szCs w:val="20"/>
          <w:lang w:val="en-US"/>
        </w:rPr>
        <w:t>— in imports — by country of origin,</w:t>
      </w:r>
    </w:p>
    <w:p w:rsidR="0036573A" w:rsidRPr="005C78FD" w:rsidRDefault="0036573A" w:rsidP="00312D2F">
      <w:pPr>
        <w:autoSpaceDE w:val="0"/>
        <w:autoSpaceDN w:val="0"/>
        <w:adjustRightInd w:val="0"/>
        <w:spacing w:after="0" w:line="240" w:lineRule="auto"/>
        <w:jc w:val="both"/>
        <w:rPr>
          <w:rFonts w:ascii="Times New Roman" w:hAnsi="Times New Roman"/>
          <w:i/>
          <w:sz w:val="20"/>
          <w:szCs w:val="20"/>
          <w:lang w:val="en-US" w:eastAsia="en-US"/>
        </w:rPr>
      </w:pPr>
      <w:r w:rsidRPr="005C78FD">
        <w:rPr>
          <w:rFonts w:ascii="Times New Roman" w:hAnsi="Times New Roman"/>
          <w:i/>
          <w:sz w:val="20"/>
          <w:szCs w:val="20"/>
          <w:lang w:val="en-US" w:eastAsia="en-US"/>
        </w:rPr>
        <w:t>— in exports — by country of destination.</w:t>
      </w:r>
    </w:p>
    <w:p w:rsidR="0036573A" w:rsidRPr="005C78FD" w:rsidRDefault="0036573A" w:rsidP="00312D2F">
      <w:pPr>
        <w:autoSpaceDE w:val="0"/>
        <w:autoSpaceDN w:val="0"/>
        <w:adjustRightInd w:val="0"/>
        <w:spacing w:after="0" w:line="240" w:lineRule="auto"/>
        <w:ind w:firstLine="142"/>
        <w:jc w:val="both"/>
        <w:rPr>
          <w:rFonts w:ascii="Times New Roman" w:hAnsi="Times New Roman"/>
          <w:i/>
          <w:sz w:val="20"/>
          <w:szCs w:val="20"/>
          <w:lang w:val="en-US" w:eastAsia="en-US"/>
        </w:rPr>
      </w:pPr>
      <w:r w:rsidRPr="005C78FD">
        <w:rPr>
          <w:rFonts w:ascii="Times New Roman" w:hAnsi="Times New Roman"/>
          <w:b/>
          <w:i/>
          <w:sz w:val="20"/>
          <w:szCs w:val="20"/>
          <w:lang w:val="en-US" w:eastAsia="en-US"/>
        </w:rPr>
        <w:t>Country of</w:t>
      </w:r>
      <w:r w:rsidR="00C37D40" w:rsidRPr="005C78FD">
        <w:rPr>
          <w:rFonts w:ascii="Times New Roman" w:hAnsi="Times New Roman"/>
          <w:b/>
          <w:i/>
          <w:sz w:val="20"/>
          <w:szCs w:val="20"/>
          <w:lang w:val="en-US" w:eastAsia="en-US"/>
        </w:rPr>
        <w:t xml:space="preserve"> </w:t>
      </w:r>
      <w:r w:rsidRPr="005C78FD">
        <w:rPr>
          <w:rFonts w:ascii="Times New Roman" w:hAnsi="Times New Roman"/>
          <w:b/>
          <w:i/>
          <w:sz w:val="20"/>
          <w:szCs w:val="20"/>
          <w:lang w:val="en-US" w:eastAsia="en-US"/>
        </w:rPr>
        <w:t>origin</w:t>
      </w:r>
      <w:r w:rsidRPr="005C78FD">
        <w:rPr>
          <w:rFonts w:ascii="Times New Roman" w:hAnsi="Times New Roman"/>
          <w:i/>
          <w:sz w:val="20"/>
          <w:szCs w:val="20"/>
          <w:lang w:val="en-US" w:eastAsia="en-US"/>
        </w:rPr>
        <w:t xml:space="preserve"> is the country where the commodity was produced or processed and in this form entered the Polish customs zone. </w:t>
      </w:r>
      <w:r w:rsidRPr="005C78FD">
        <w:rPr>
          <w:rFonts w:ascii="Times New Roman" w:hAnsi="Times New Roman"/>
          <w:b/>
          <w:i/>
          <w:sz w:val="20"/>
          <w:szCs w:val="20"/>
          <w:lang w:val="en-US" w:eastAsia="en-US"/>
        </w:rPr>
        <w:t>Country of destination</w:t>
      </w:r>
      <w:r w:rsidRPr="005C78FD">
        <w:rPr>
          <w:rFonts w:ascii="Times New Roman" w:hAnsi="Times New Roman"/>
          <w:i/>
          <w:sz w:val="20"/>
          <w:szCs w:val="20"/>
          <w:lang w:val="en-US" w:eastAsia="en-US"/>
        </w:rPr>
        <w:t xml:space="preserve"> is the country in which goods will be consumed, e.g. goods will be subject to final consumption, processing or transformation.</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28.</w:t>
      </w:r>
      <w:r w:rsidRPr="005C78FD">
        <w:rPr>
          <w:rFonts w:ascii="Times New Roman" w:hAnsi="Times New Roman"/>
          <w:i/>
          <w:sz w:val="20"/>
          <w:szCs w:val="20"/>
          <w:lang w:val="en-US"/>
        </w:rPr>
        <w:t xml:space="preserve"> In publication, data about foreign trade turnover was presented by following groups of countries:</w:t>
      </w:r>
    </w:p>
    <w:p w:rsidR="0036573A" w:rsidRPr="005C78FD" w:rsidRDefault="0036573A" w:rsidP="00312D2F">
      <w:pPr>
        <w:autoSpaceDE w:val="0"/>
        <w:autoSpaceDN w:val="0"/>
        <w:adjustRightInd w:val="0"/>
        <w:spacing w:after="0" w:line="240" w:lineRule="auto"/>
        <w:ind w:left="227" w:hanging="227"/>
        <w:jc w:val="both"/>
        <w:rPr>
          <w:rFonts w:ascii="Times New Roman" w:hAnsi="Times New Roman"/>
          <w:i/>
          <w:sz w:val="20"/>
          <w:szCs w:val="20"/>
          <w:lang w:val="en-US" w:eastAsia="en-US"/>
        </w:rPr>
      </w:pPr>
      <w:r w:rsidRPr="005C78FD">
        <w:rPr>
          <w:rFonts w:ascii="Times New Roman" w:hAnsi="Times New Roman"/>
          <w:i/>
          <w:sz w:val="20"/>
          <w:szCs w:val="20"/>
          <w:lang w:val="en-US" w:eastAsia="en-US"/>
        </w:rPr>
        <w:t xml:space="preserve">— </w:t>
      </w:r>
      <w:r w:rsidRPr="005C78FD">
        <w:rPr>
          <w:rFonts w:ascii="Times New Roman" w:hAnsi="Times New Roman"/>
          <w:b/>
          <w:i/>
          <w:sz w:val="20"/>
          <w:szCs w:val="20"/>
          <w:lang w:val="en-US" w:eastAsia="en-US"/>
        </w:rPr>
        <w:t>the European Union</w:t>
      </w:r>
      <w:r w:rsidRPr="005C78FD">
        <w:rPr>
          <w:rFonts w:ascii="Times New Roman" w:hAnsi="Times New Roman"/>
          <w:i/>
          <w:sz w:val="20"/>
          <w:szCs w:val="20"/>
          <w:lang w:val="en-US" w:eastAsia="en-US"/>
        </w:rPr>
        <w:t>, i.e. Austria</w:t>
      </w:r>
      <w:r w:rsidR="00BA259F" w:rsidRPr="005C78FD">
        <w:rPr>
          <w:rFonts w:ascii="Times New Roman" w:hAnsi="Times New Roman"/>
          <w:i/>
          <w:sz w:val="20"/>
          <w:szCs w:val="20"/>
          <w:lang w:val="en-US" w:eastAsia="en-US"/>
        </w:rPr>
        <w:t xml:space="preserve">, </w:t>
      </w:r>
      <w:r w:rsidRPr="005C78FD">
        <w:rPr>
          <w:rFonts w:ascii="Times New Roman" w:hAnsi="Times New Roman"/>
          <w:i/>
          <w:sz w:val="20"/>
          <w:szCs w:val="20"/>
          <w:lang w:val="en-US" w:eastAsia="en-US"/>
        </w:rPr>
        <w:t>Belgium</w:t>
      </w:r>
      <w:r w:rsidR="00BA259F" w:rsidRPr="005C78FD">
        <w:rPr>
          <w:rFonts w:ascii="Times New Roman" w:hAnsi="Times New Roman"/>
          <w:i/>
          <w:sz w:val="20"/>
          <w:szCs w:val="20"/>
          <w:lang w:val="en-US" w:eastAsia="en-US"/>
        </w:rPr>
        <w:t>,</w:t>
      </w:r>
      <w:r w:rsidRPr="005C78FD">
        <w:rPr>
          <w:rFonts w:ascii="Times New Roman" w:hAnsi="Times New Roman"/>
          <w:i/>
          <w:sz w:val="20"/>
          <w:szCs w:val="20"/>
          <w:lang w:val="en-US" w:eastAsia="en-US"/>
        </w:rPr>
        <w:t xml:space="preserve"> Bulgaria</w:t>
      </w:r>
      <w:r w:rsidR="00BA259F" w:rsidRPr="005C78FD">
        <w:rPr>
          <w:rFonts w:ascii="Times New Roman" w:hAnsi="Times New Roman"/>
          <w:i/>
          <w:sz w:val="20"/>
          <w:szCs w:val="20"/>
          <w:lang w:val="en-US" w:eastAsia="en-US"/>
        </w:rPr>
        <w:t>,</w:t>
      </w:r>
      <w:r w:rsidRPr="005C78FD">
        <w:rPr>
          <w:rFonts w:ascii="Times New Roman" w:hAnsi="Times New Roman"/>
          <w:i/>
          <w:sz w:val="20"/>
          <w:szCs w:val="20"/>
          <w:lang w:val="en-US" w:eastAsia="en-US"/>
        </w:rPr>
        <w:t xml:space="preserve"> Cyprus</w:t>
      </w:r>
      <w:r w:rsidR="00BA259F" w:rsidRPr="005C78FD">
        <w:rPr>
          <w:rFonts w:ascii="Times New Roman" w:hAnsi="Times New Roman"/>
          <w:i/>
          <w:sz w:val="20"/>
          <w:szCs w:val="20"/>
          <w:lang w:val="en-US" w:eastAsia="en-US"/>
        </w:rPr>
        <w:t>,</w:t>
      </w:r>
      <w:r w:rsidRPr="005C78FD">
        <w:rPr>
          <w:rFonts w:ascii="Times New Roman" w:hAnsi="Times New Roman"/>
          <w:i/>
          <w:sz w:val="20"/>
          <w:szCs w:val="20"/>
          <w:lang w:val="en-US" w:eastAsia="en-US"/>
        </w:rPr>
        <w:t xml:space="preserve"> the Czech Republic</w:t>
      </w:r>
      <w:r w:rsidR="00BA259F" w:rsidRPr="005C78FD">
        <w:rPr>
          <w:rFonts w:ascii="Times New Roman" w:hAnsi="Times New Roman"/>
          <w:i/>
          <w:sz w:val="20"/>
          <w:szCs w:val="20"/>
          <w:lang w:val="en-US" w:eastAsia="en-US"/>
        </w:rPr>
        <w:t>,</w:t>
      </w:r>
      <w:r w:rsidRPr="005C78FD">
        <w:rPr>
          <w:rFonts w:ascii="Times New Roman" w:hAnsi="Times New Roman"/>
          <w:i/>
          <w:sz w:val="20"/>
          <w:szCs w:val="20"/>
          <w:lang w:val="en-US" w:eastAsia="en-US"/>
        </w:rPr>
        <w:t xml:space="preserve"> Denmark</w:t>
      </w:r>
      <w:r w:rsidR="00BA259F" w:rsidRPr="005C78FD">
        <w:rPr>
          <w:rFonts w:ascii="Times New Roman" w:hAnsi="Times New Roman"/>
          <w:i/>
          <w:sz w:val="20"/>
          <w:szCs w:val="20"/>
          <w:lang w:val="en-US" w:eastAsia="en-US"/>
        </w:rPr>
        <w:t>,</w:t>
      </w:r>
      <w:r w:rsidRPr="005C78FD">
        <w:rPr>
          <w:rFonts w:ascii="Times New Roman" w:hAnsi="Times New Roman"/>
          <w:i/>
          <w:sz w:val="20"/>
          <w:szCs w:val="20"/>
          <w:lang w:val="en-US" w:eastAsia="en-US"/>
        </w:rPr>
        <w:t xml:space="preserve"> Estonia, Finland, France including Monaco and the French overseas departments (French Guiana, Guadeloupe</w:t>
      </w:r>
      <w:r w:rsidR="00312D2F" w:rsidRPr="005C78FD">
        <w:rPr>
          <w:rFonts w:ascii="Times New Roman" w:hAnsi="Times New Roman"/>
          <w:i/>
          <w:sz w:val="20"/>
          <w:szCs w:val="20"/>
          <w:lang w:val="en-US" w:eastAsia="en-US"/>
        </w:rPr>
        <w:t>,</w:t>
      </w:r>
      <w:r w:rsidRPr="005C78FD">
        <w:rPr>
          <w:rFonts w:ascii="Times New Roman" w:hAnsi="Times New Roman"/>
          <w:i/>
          <w:sz w:val="20"/>
          <w:szCs w:val="20"/>
          <w:lang w:val="en-US" w:eastAsia="en-US"/>
        </w:rPr>
        <w:t xml:space="preserve"> Martinique and Reunion)</w:t>
      </w:r>
      <w:r w:rsidR="00312D2F" w:rsidRPr="005C78FD">
        <w:rPr>
          <w:rFonts w:ascii="Times New Roman" w:hAnsi="Times New Roman"/>
          <w:i/>
          <w:sz w:val="20"/>
          <w:szCs w:val="20"/>
          <w:lang w:val="en-US" w:eastAsia="en-US"/>
        </w:rPr>
        <w:t>,</w:t>
      </w:r>
      <w:r w:rsidRPr="005C78FD">
        <w:rPr>
          <w:rFonts w:ascii="Times New Roman" w:hAnsi="Times New Roman"/>
          <w:i/>
          <w:sz w:val="20"/>
          <w:szCs w:val="20"/>
          <w:lang w:val="en-US" w:eastAsia="en-US"/>
        </w:rPr>
        <w:t xml:space="preserve"> Greece</w:t>
      </w:r>
      <w:r w:rsidR="00AD117C" w:rsidRPr="005C78FD">
        <w:rPr>
          <w:rFonts w:ascii="Times New Roman" w:hAnsi="Times New Roman"/>
          <w:i/>
          <w:sz w:val="20"/>
          <w:szCs w:val="20"/>
          <w:lang w:val="en-US" w:eastAsia="en-US"/>
        </w:rPr>
        <w:t>,</w:t>
      </w:r>
      <w:r w:rsidRPr="005C78FD">
        <w:rPr>
          <w:rFonts w:ascii="Times New Roman" w:hAnsi="Times New Roman"/>
          <w:i/>
          <w:sz w:val="20"/>
          <w:szCs w:val="20"/>
          <w:lang w:val="en-US" w:eastAsia="en-US"/>
        </w:rPr>
        <w:t xml:space="preserve"> Spain</w:t>
      </w:r>
      <w:r w:rsidR="00AD117C" w:rsidRPr="005C78FD">
        <w:rPr>
          <w:rFonts w:ascii="Times New Roman" w:hAnsi="Times New Roman"/>
          <w:i/>
          <w:sz w:val="20"/>
          <w:szCs w:val="20"/>
          <w:lang w:val="en-US" w:eastAsia="en-US"/>
        </w:rPr>
        <w:t>,</w:t>
      </w:r>
      <w:r w:rsidRPr="005C78FD">
        <w:rPr>
          <w:rFonts w:ascii="Times New Roman" w:hAnsi="Times New Roman"/>
          <w:i/>
          <w:sz w:val="20"/>
          <w:szCs w:val="20"/>
          <w:lang w:val="en-US" w:eastAsia="en-US"/>
        </w:rPr>
        <w:t xml:space="preserve"> Ireland</w:t>
      </w:r>
      <w:r w:rsidR="00AD117C" w:rsidRPr="005C78FD">
        <w:rPr>
          <w:rFonts w:ascii="Times New Roman" w:hAnsi="Times New Roman"/>
          <w:i/>
          <w:sz w:val="20"/>
          <w:szCs w:val="20"/>
          <w:lang w:val="en-US" w:eastAsia="en-US"/>
        </w:rPr>
        <w:t>,</w:t>
      </w:r>
      <w:r w:rsidRPr="005C78FD">
        <w:rPr>
          <w:rFonts w:ascii="Times New Roman" w:hAnsi="Times New Roman"/>
          <w:i/>
          <w:sz w:val="20"/>
          <w:szCs w:val="20"/>
          <w:lang w:val="en-US" w:eastAsia="en-US"/>
        </w:rPr>
        <w:t xml:space="preserve"> Lithuania</w:t>
      </w:r>
      <w:r w:rsidR="00AD117C" w:rsidRPr="005C78FD">
        <w:rPr>
          <w:rFonts w:ascii="Times New Roman" w:hAnsi="Times New Roman"/>
          <w:i/>
          <w:sz w:val="20"/>
          <w:szCs w:val="20"/>
          <w:lang w:val="en-US" w:eastAsia="en-US"/>
        </w:rPr>
        <w:t>,</w:t>
      </w:r>
      <w:r w:rsidRPr="005C78FD">
        <w:rPr>
          <w:rFonts w:ascii="Times New Roman" w:hAnsi="Times New Roman"/>
          <w:i/>
          <w:sz w:val="20"/>
          <w:szCs w:val="20"/>
          <w:lang w:val="en-US" w:eastAsia="en-US"/>
        </w:rPr>
        <w:t xml:space="preserve"> Luxembourg</w:t>
      </w:r>
      <w:r w:rsidR="00AD117C" w:rsidRPr="005C78FD">
        <w:rPr>
          <w:rFonts w:ascii="Times New Roman" w:hAnsi="Times New Roman"/>
          <w:i/>
          <w:sz w:val="20"/>
          <w:szCs w:val="20"/>
          <w:lang w:val="en-US" w:eastAsia="en-US"/>
        </w:rPr>
        <w:t>,</w:t>
      </w:r>
      <w:r w:rsidRPr="005C78FD">
        <w:rPr>
          <w:rFonts w:ascii="Times New Roman" w:hAnsi="Times New Roman"/>
          <w:i/>
          <w:sz w:val="20"/>
          <w:szCs w:val="20"/>
          <w:lang w:val="en-US" w:eastAsia="en-US"/>
        </w:rPr>
        <w:t xml:space="preserve"> Latvia</w:t>
      </w:r>
      <w:r w:rsidR="00AD117C" w:rsidRPr="005C78FD">
        <w:rPr>
          <w:rFonts w:ascii="Times New Roman" w:hAnsi="Times New Roman"/>
          <w:i/>
          <w:sz w:val="20"/>
          <w:szCs w:val="20"/>
          <w:lang w:val="en-US" w:eastAsia="en-US"/>
        </w:rPr>
        <w:t>,</w:t>
      </w:r>
      <w:r w:rsidRPr="005C78FD">
        <w:rPr>
          <w:rFonts w:ascii="Times New Roman" w:hAnsi="Times New Roman"/>
          <w:i/>
          <w:sz w:val="20"/>
          <w:szCs w:val="20"/>
          <w:lang w:val="en-US" w:eastAsia="en-US"/>
        </w:rPr>
        <w:t xml:space="preserve"> Malta, the Netherlands, Germany, Portugal, Romania, Slovakia, Slovenia, Sweden, Hungary, the United Kingdom</w:t>
      </w:r>
      <w:r w:rsidR="00AD117C" w:rsidRPr="005C78FD">
        <w:rPr>
          <w:rFonts w:ascii="Times New Roman" w:hAnsi="Times New Roman"/>
          <w:i/>
          <w:sz w:val="20"/>
          <w:szCs w:val="20"/>
          <w:lang w:val="en-US" w:eastAsia="en-US"/>
        </w:rPr>
        <w:t>,</w:t>
      </w:r>
      <w:r w:rsidRPr="005C78FD">
        <w:rPr>
          <w:rFonts w:ascii="Times New Roman" w:hAnsi="Times New Roman"/>
          <w:i/>
          <w:sz w:val="20"/>
          <w:szCs w:val="20"/>
          <w:lang w:val="en-US" w:eastAsia="en-US"/>
        </w:rPr>
        <w:t xml:space="preserve"> Italy</w:t>
      </w:r>
      <w:r w:rsidR="00312D2F" w:rsidRPr="005C78FD">
        <w:rPr>
          <w:rFonts w:ascii="Times New Roman" w:hAnsi="Times New Roman"/>
          <w:i/>
          <w:sz w:val="20"/>
          <w:szCs w:val="20"/>
          <w:lang w:val="en-US" w:eastAsia="en-US"/>
        </w:rPr>
        <w:t>;</w:t>
      </w:r>
    </w:p>
    <w:p w:rsidR="0036573A" w:rsidRPr="005C78FD" w:rsidRDefault="0036573A" w:rsidP="00312D2F">
      <w:pPr>
        <w:autoSpaceDE w:val="0"/>
        <w:autoSpaceDN w:val="0"/>
        <w:adjustRightInd w:val="0"/>
        <w:spacing w:after="0" w:line="240" w:lineRule="auto"/>
        <w:ind w:left="284" w:hanging="284"/>
        <w:jc w:val="both"/>
        <w:rPr>
          <w:rFonts w:ascii="Times New Roman" w:hAnsi="Times New Roman"/>
          <w:i/>
          <w:sz w:val="20"/>
          <w:szCs w:val="20"/>
          <w:lang w:val="en-US"/>
        </w:rPr>
      </w:pPr>
      <w:r w:rsidRPr="005C78FD">
        <w:rPr>
          <w:rFonts w:ascii="Times New Roman" w:hAnsi="Times New Roman"/>
          <w:i/>
          <w:sz w:val="20"/>
          <w:szCs w:val="20"/>
          <w:lang w:val="en-US"/>
        </w:rPr>
        <w:t xml:space="preserve">— </w:t>
      </w:r>
      <w:r w:rsidRPr="005C78FD">
        <w:rPr>
          <w:rFonts w:ascii="Times New Roman" w:hAnsi="Times New Roman"/>
          <w:b/>
          <w:i/>
          <w:sz w:val="20"/>
          <w:szCs w:val="20"/>
          <w:lang w:val="en-US"/>
        </w:rPr>
        <w:t>Central and Eastern European countries</w:t>
      </w:r>
      <w:r w:rsidRPr="005C78FD">
        <w:rPr>
          <w:rFonts w:ascii="Times New Roman" w:hAnsi="Times New Roman"/>
          <w:i/>
          <w:sz w:val="20"/>
          <w:szCs w:val="20"/>
          <w:lang w:val="en-US"/>
        </w:rPr>
        <w:t>: Albania, Belarus,</w:t>
      </w:r>
      <w:r w:rsidR="00AD3B3D" w:rsidRPr="005C78FD">
        <w:rPr>
          <w:rFonts w:ascii="Times New Roman" w:hAnsi="Times New Roman"/>
          <w:i/>
          <w:sz w:val="20"/>
          <w:szCs w:val="20"/>
          <w:lang w:val="en-US"/>
        </w:rPr>
        <w:t xml:space="preserve"> Croatia, </w:t>
      </w:r>
      <w:r w:rsidRPr="005C78FD">
        <w:rPr>
          <w:rFonts w:ascii="Times New Roman" w:hAnsi="Times New Roman"/>
          <w:i/>
          <w:sz w:val="20"/>
          <w:szCs w:val="20"/>
          <w:lang w:val="en-US"/>
        </w:rPr>
        <w:t>Moldova</w:t>
      </w:r>
      <w:r w:rsidR="0031341D" w:rsidRPr="005C78FD">
        <w:rPr>
          <w:rFonts w:ascii="Times New Roman" w:hAnsi="Times New Roman"/>
          <w:i/>
          <w:sz w:val="20"/>
          <w:szCs w:val="20"/>
          <w:lang w:val="en-US"/>
        </w:rPr>
        <w:t>, Russia</w:t>
      </w:r>
      <w:r w:rsidRPr="005C78FD">
        <w:rPr>
          <w:rFonts w:ascii="Times New Roman" w:hAnsi="Times New Roman"/>
          <w:i/>
          <w:sz w:val="20"/>
          <w:szCs w:val="20"/>
          <w:lang w:val="en-US"/>
        </w:rPr>
        <w:t xml:space="preserve"> Ukraine</w:t>
      </w:r>
      <w:r w:rsidR="00AD117C" w:rsidRPr="005C78FD">
        <w:rPr>
          <w:rFonts w:ascii="Times New Roman" w:hAnsi="Times New Roman"/>
          <w:i/>
          <w:sz w:val="20"/>
          <w:szCs w:val="20"/>
          <w:lang w:val="en-US"/>
        </w:rPr>
        <w:t>;</w:t>
      </w:r>
    </w:p>
    <w:p w:rsidR="0036573A" w:rsidRPr="005C78FD" w:rsidRDefault="0036573A" w:rsidP="00312D2F">
      <w:pPr>
        <w:autoSpaceDE w:val="0"/>
        <w:autoSpaceDN w:val="0"/>
        <w:adjustRightInd w:val="0"/>
        <w:spacing w:after="0" w:line="240" w:lineRule="auto"/>
        <w:jc w:val="both"/>
        <w:rPr>
          <w:rFonts w:ascii="Times New Roman" w:hAnsi="Times New Roman"/>
          <w:i/>
          <w:sz w:val="20"/>
          <w:szCs w:val="20"/>
          <w:lang w:val="en-US"/>
        </w:rPr>
      </w:pPr>
      <w:r w:rsidRPr="005C78FD">
        <w:rPr>
          <w:rFonts w:ascii="Times New Roman" w:hAnsi="Times New Roman"/>
          <w:i/>
          <w:sz w:val="20"/>
          <w:szCs w:val="20"/>
          <w:lang w:val="en-US"/>
        </w:rPr>
        <w:t xml:space="preserve">— </w:t>
      </w:r>
      <w:r w:rsidRPr="005C78FD">
        <w:rPr>
          <w:rFonts w:ascii="Times New Roman" w:hAnsi="Times New Roman"/>
          <w:b/>
          <w:i/>
          <w:sz w:val="20"/>
          <w:szCs w:val="20"/>
          <w:lang w:val="en-US"/>
        </w:rPr>
        <w:t>EFTA</w:t>
      </w:r>
      <w:r w:rsidRPr="005C78FD">
        <w:rPr>
          <w:rFonts w:ascii="Times New Roman" w:hAnsi="Times New Roman"/>
          <w:i/>
          <w:sz w:val="20"/>
          <w:szCs w:val="20"/>
          <w:lang w:val="en-US"/>
        </w:rPr>
        <w:t>, i.e. Iceland, Liechtenstein, Norway including Svalbard Archipelago and Jan Mayen Island, Switzerland.</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29.</w:t>
      </w:r>
      <w:r w:rsidRPr="005C78FD">
        <w:rPr>
          <w:rFonts w:ascii="Times New Roman" w:hAnsi="Times New Roman"/>
          <w:i/>
          <w:sz w:val="20"/>
          <w:szCs w:val="20"/>
          <w:lang w:val="en-US"/>
        </w:rPr>
        <w:t xml:space="preserve"> Value of imports and exports was given in Polish zloty. Recalculation from foreign currency to zloty is done for all categories and years by chapter</w:t>
      </w:r>
      <w:r w:rsidR="00C37D40" w:rsidRPr="005C78FD">
        <w:rPr>
          <w:rFonts w:ascii="Times New Roman" w:hAnsi="Times New Roman"/>
          <w:i/>
          <w:sz w:val="20"/>
          <w:szCs w:val="20"/>
          <w:lang w:val="en-US"/>
        </w:rPr>
        <w:t xml:space="preserve"> ”</w:t>
      </w:r>
      <w:r w:rsidRPr="005C78FD">
        <w:rPr>
          <w:rFonts w:ascii="Times New Roman" w:hAnsi="Times New Roman"/>
          <w:i/>
          <w:sz w:val="20"/>
          <w:szCs w:val="20"/>
          <w:lang w:val="en-US"/>
        </w:rPr>
        <w:t>Foreign trade</w:t>
      </w:r>
      <w:r w:rsidR="00C37D40" w:rsidRPr="005C78FD">
        <w:rPr>
          <w:rFonts w:ascii="Times New Roman" w:hAnsi="Times New Roman"/>
          <w:i/>
          <w:sz w:val="20"/>
          <w:szCs w:val="20"/>
          <w:lang w:val="en-US"/>
        </w:rPr>
        <w:t xml:space="preserve">” </w:t>
      </w:r>
      <w:r w:rsidRPr="005C78FD">
        <w:rPr>
          <w:rFonts w:ascii="Times New Roman" w:hAnsi="Times New Roman"/>
          <w:i/>
          <w:sz w:val="20"/>
          <w:szCs w:val="20"/>
          <w:lang w:val="en-US"/>
        </w:rPr>
        <w:t>in the Statistical Yearbook of Poland.</w:t>
      </w:r>
    </w:p>
    <w:p w:rsidR="00E1259D" w:rsidRPr="005C78FD" w:rsidRDefault="00E1259D" w:rsidP="0049066E">
      <w:pPr>
        <w:autoSpaceDE w:val="0"/>
        <w:autoSpaceDN w:val="0"/>
        <w:adjustRightInd w:val="0"/>
        <w:spacing w:after="0" w:line="240" w:lineRule="auto"/>
        <w:ind w:firstLine="227"/>
        <w:jc w:val="both"/>
        <w:rPr>
          <w:rFonts w:ascii="Times New Roman" w:hAnsi="Times New Roman"/>
          <w:i/>
          <w:sz w:val="20"/>
          <w:szCs w:val="20"/>
          <w:lang w:val="en-US"/>
        </w:rPr>
      </w:pPr>
    </w:p>
    <w:p w:rsidR="0036573A" w:rsidRPr="005C78FD" w:rsidRDefault="0036573A" w:rsidP="00E1259D">
      <w:pPr>
        <w:autoSpaceDE w:val="0"/>
        <w:autoSpaceDN w:val="0"/>
        <w:adjustRightInd w:val="0"/>
        <w:spacing w:after="0" w:line="240" w:lineRule="auto"/>
        <w:jc w:val="both"/>
        <w:rPr>
          <w:rFonts w:ascii="Times New Roman" w:hAnsi="Times New Roman"/>
          <w:b/>
          <w:i/>
          <w:sz w:val="20"/>
          <w:szCs w:val="20"/>
          <w:lang w:val="en-US" w:eastAsia="en-US"/>
        </w:rPr>
      </w:pPr>
      <w:r w:rsidRPr="005C78FD">
        <w:rPr>
          <w:rFonts w:ascii="Times New Roman" w:hAnsi="Times New Roman"/>
          <w:b/>
          <w:i/>
          <w:sz w:val="20"/>
          <w:szCs w:val="20"/>
          <w:lang w:val="en-US" w:eastAsia="en-US"/>
        </w:rPr>
        <w:t>Basic agricultural balances</w:t>
      </w:r>
    </w:p>
    <w:p w:rsidR="00E1259D" w:rsidRPr="005C78FD" w:rsidRDefault="00E1259D" w:rsidP="0049066E">
      <w:pPr>
        <w:autoSpaceDE w:val="0"/>
        <w:autoSpaceDN w:val="0"/>
        <w:adjustRightInd w:val="0"/>
        <w:spacing w:after="0" w:line="240" w:lineRule="auto"/>
        <w:ind w:firstLine="227"/>
        <w:jc w:val="both"/>
        <w:rPr>
          <w:rFonts w:ascii="Times New Roman" w:hAnsi="Times New Roman"/>
          <w:b/>
          <w:i/>
          <w:sz w:val="20"/>
          <w:szCs w:val="20"/>
          <w:lang w:val="en-US" w:eastAsia="en-US"/>
        </w:rPr>
      </w:pP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30.</w:t>
      </w:r>
      <w:r w:rsidRPr="005C78FD">
        <w:rPr>
          <w:rFonts w:ascii="Times New Roman" w:hAnsi="Times New Roman"/>
          <w:i/>
          <w:sz w:val="20"/>
          <w:szCs w:val="20"/>
          <w:lang w:val="en-US"/>
        </w:rPr>
        <w:t xml:space="preserve"> Data concerning </w:t>
      </w:r>
      <w:r w:rsidRPr="005C78FD">
        <w:rPr>
          <w:rFonts w:ascii="Times New Roman" w:hAnsi="Times New Roman"/>
          <w:b/>
          <w:i/>
          <w:sz w:val="20"/>
          <w:szCs w:val="20"/>
          <w:lang w:val="en-US"/>
        </w:rPr>
        <w:t>basic agricultural balances</w:t>
      </w:r>
      <w:r w:rsidRPr="005C78FD">
        <w:rPr>
          <w:rFonts w:ascii="Times New Roman" w:hAnsi="Times New Roman"/>
          <w:i/>
          <w:sz w:val="20"/>
          <w:szCs w:val="20"/>
          <w:lang w:val="en-US"/>
        </w:rPr>
        <w:t xml:space="preserve"> (of cereals, potatoes, vegetables, fruit, dried pulses, sugar, oleaginous seeds and fruit, vegetable fats and oils, meat, animal fats, offal, milk and eggs) include domestic production and import of agricultural products and its processed products (in equivalent of raw material).</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31.</w:t>
      </w:r>
      <w:r w:rsidRPr="005C78FD">
        <w:rPr>
          <w:rFonts w:ascii="Times New Roman" w:hAnsi="Times New Roman"/>
          <w:i/>
          <w:sz w:val="20"/>
          <w:szCs w:val="20"/>
          <w:lang w:val="en-US"/>
        </w:rPr>
        <w:t xml:space="preserve"> Data concerning </w:t>
      </w:r>
      <w:r w:rsidRPr="005C78FD">
        <w:rPr>
          <w:rFonts w:ascii="Times New Roman" w:hAnsi="Times New Roman"/>
          <w:b/>
          <w:i/>
          <w:sz w:val="20"/>
          <w:szCs w:val="20"/>
          <w:lang w:val="en-US"/>
        </w:rPr>
        <w:t>domestic usage</w:t>
      </w:r>
      <w:r w:rsidRPr="005C78FD">
        <w:rPr>
          <w:rFonts w:ascii="Times New Roman" w:hAnsi="Times New Roman"/>
          <w:i/>
          <w:sz w:val="20"/>
          <w:szCs w:val="20"/>
          <w:lang w:val="en-US"/>
        </w:rPr>
        <w:t xml:space="preserve"> were calculated as a sum of domestic production (less export of agricultural products and processed products — in equivalent of raw material) and import, including changes in stocks level. Domestic consumption shows allocation of production by main receivers and its final destination; it is also compiled — in terms of kind of balance — in division for: farm expenditures (e.g. sowing, planting, feeding), consumption of agricultural products by people, industrial processing (raw materials for spirit</w:t>
      </w:r>
      <w:r w:rsidR="00376762" w:rsidRPr="005C78FD">
        <w:rPr>
          <w:rFonts w:ascii="Times New Roman" w:hAnsi="Times New Roman"/>
          <w:i/>
          <w:sz w:val="20"/>
          <w:szCs w:val="20"/>
          <w:lang w:val="en-US"/>
        </w:rPr>
        <w:t>,</w:t>
      </w:r>
      <w:r w:rsidRPr="005C78FD">
        <w:rPr>
          <w:rFonts w:ascii="Times New Roman" w:hAnsi="Times New Roman"/>
          <w:i/>
          <w:sz w:val="20"/>
          <w:szCs w:val="20"/>
          <w:lang w:val="en-US"/>
        </w:rPr>
        <w:t xml:space="preserve"> starch</w:t>
      </w:r>
      <w:r w:rsidR="00376762" w:rsidRPr="005C78FD">
        <w:rPr>
          <w:rFonts w:ascii="Times New Roman" w:hAnsi="Times New Roman"/>
          <w:i/>
          <w:sz w:val="20"/>
          <w:szCs w:val="20"/>
          <w:lang w:val="en-US"/>
        </w:rPr>
        <w:t>,</w:t>
      </w:r>
      <w:r w:rsidRPr="005C78FD">
        <w:rPr>
          <w:rFonts w:ascii="Times New Roman" w:hAnsi="Times New Roman"/>
          <w:i/>
          <w:sz w:val="20"/>
          <w:szCs w:val="20"/>
          <w:lang w:val="en-US"/>
        </w:rPr>
        <w:t xml:space="preserve"> beer</w:t>
      </w:r>
      <w:r w:rsidR="00376762" w:rsidRPr="005C78FD">
        <w:rPr>
          <w:rFonts w:ascii="Times New Roman" w:hAnsi="Times New Roman"/>
          <w:i/>
          <w:sz w:val="20"/>
          <w:szCs w:val="20"/>
          <w:lang w:val="en-US"/>
        </w:rPr>
        <w:t>,</w:t>
      </w:r>
      <w:r w:rsidRPr="005C78FD">
        <w:rPr>
          <w:rFonts w:ascii="Times New Roman" w:hAnsi="Times New Roman"/>
          <w:i/>
          <w:sz w:val="20"/>
          <w:szCs w:val="20"/>
          <w:lang w:val="en-US"/>
        </w:rPr>
        <w:t xml:space="preserve"> wine and oil production) as well as wastes and losses at producers’ and in turnover.</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eastAsia="en-US"/>
        </w:rPr>
      </w:pPr>
      <w:r w:rsidRPr="005C78FD">
        <w:rPr>
          <w:rFonts w:ascii="Times New Roman" w:hAnsi="Times New Roman"/>
          <w:b/>
          <w:i/>
          <w:sz w:val="20"/>
          <w:szCs w:val="20"/>
          <w:lang w:val="en-US" w:eastAsia="en-US"/>
        </w:rPr>
        <w:t>32.</w:t>
      </w:r>
      <w:r w:rsidRPr="005C78FD">
        <w:rPr>
          <w:rFonts w:ascii="Times New Roman" w:hAnsi="Times New Roman"/>
          <w:i/>
          <w:sz w:val="20"/>
          <w:szCs w:val="20"/>
          <w:lang w:val="en-US" w:eastAsia="en-US"/>
        </w:rPr>
        <w:t xml:space="preserve"> Agricultural balances are of estimated character and source of their compilation sustains information about: amount of domestic production of agricultural origin, import, export, stocks at producers' and in commercial outlets</w:t>
      </w:r>
      <w:r w:rsidR="003B2722" w:rsidRPr="005C78FD">
        <w:rPr>
          <w:rFonts w:ascii="Times New Roman" w:hAnsi="Times New Roman"/>
          <w:i/>
          <w:sz w:val="20"/>
          <w:szCs w:val="20"/>
          <w:lang w:val="en-US" w:eastAsia="en-US"/>
        </w:rPr>
        <w:t>,</w:t>
      </w:r>
      <w:r w:rsidRPr="005C78FD">
        <w:rPr>
          <w:rFonts w:ascii="Times New Roman" w:hAnsi="Times New Roman"/>
          <w:i/>
          <w:sz w:val="20"/>
          <w:szCs w:val="20"/>
          <w:lang w:val="en-US" w:eastAsia="en-US"/>
        </w:rPr>
        <w:t xml:space="preserve"> consumption of food products in households.</w:t>
      </w:r>
    </w:p>
    <w:p w:rsidR="00E1259D" w:rsidRPr="005C78FD" w:rsidRDefault="00E1259D" w:rsidP="0049066E">
      <w:pPr>
        <w:autoSpaceDE w:val="0"/>
        <w:autoSpaceDN w:val="0"/>
        <w:adjustRightInd w:val="0"/>
        <w:spacing w:after="0" w:line="240" w:lineRule="auto"/>
        <w:ind w:firstLine="227"/>
        <w:jc w:val="both"/>
        <w:rPr>
          <w:rFonts w:ascii="Times New Roman" w:hAnsi="Times New Roman"/>
          <w:i/>
          <w:sz w:val="20"/>
          <w:szCs w:val="20"/>
          <w:lang w:val="en-US" w:eastAsia="en-US"/>
        </w:rPr>
      </w:pPr>
    </w:p>
    <w:p w:rsidR="0036573A" w:rsidRPr="005C78FD" w:rsidRDefault="0036573A" w:rsidP="00E1259D">
      <w:pPr>
        <w:autoSpaceDE w:val="0"/>
        <w:autoSpaceDN w:val="0"/>
        <w:adjustRightInd w:val="0"/>
        <w:spacing w:after="0" w:line="240" w:lineRule="auto"/>
        <w:jc w:val="both"/>
        <w:rPr>
          <w:rFonts w:ascii="Times New Roman" w:hAnsi="Times New Roman"/>
          <w:b/>
          <w:i/>
          <w:sz w:val="20"/>
          <w:szCs w:val="20"/>
          <w:lang w:val="en-US" w:eastAsia="en-US"/>
        </w:rPr>
      </w:pPr>
      <w:r w:rsidRPr="005C78FD">
        <w:rPr>
          <w:rFonts w:ascii="Times New Roman" w:hAnsi="Times New Roman"/>
          <w:b/>
          <w:i/>
          <w:sz w:val="20"/>
          <w:szCs w:val="20"/>
          <w:lang w:val="en-US" w:eastAsia="en-US"/>
        </w:rPr>
        <w:t>Consumption</w:t>
      </w:r>
    </w:p>
    <w:p w:rsidR="00E1259D" w:rsidRPr="005C78FD" w:rsidRDefault="00E1259D" w:rsidP="00E1259D">
      <w:pPr>
        <w:autoSpaceDE w:val="0"/>
        <w:autoSpaceDN w:val="0"/>
        <w:adjustRightInd w:val="0"/>
        <w:spacing w:after="0" w:line="240" w:lineRule="auto"/>
        <w:jc w:val="both"/>
        <w:rPr>
          <w:rFonts w:ascii="Times New Roman" w:hAnsi="Times New Roman"/>
          <w:b/>
          <w:i/>
          <w:sz w:val="20"/>
          <w:szCs w:val="20"/>
          <w:lang w:val="en-US" w:eastAsia="en-US"/>
        </w:rPr>
      </w:pP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eastAsia="en-US"/>
        </w:rPr>
      </w:pPr>
      <w:r w:rsidRPr="005C78FD">
        <w:rPr>
          <w:rFonts w:ascii="Times New Roman" w:hAnsi="Times New Roman"/>
          <w:b/>
          <w:i/>
          <w:sz w:val="20"/>
          <w:szCs w:val="20"/>
          <w:lang w:val="en-US" w:eastAsia="en-US"/>
        </w:rPr>
        <w:t>33.</w:t>
      </w:r>
      <w:r w:rsidRPr="005C78FD">
        <w:rPr>
          <w:rFonts w:ascii="Times New Roman" w:hAnsi="Times New Roman"/>
          <w:i/>
          <w:sz w:val="20"/>
          <w:szCs w:val="20"/>
          <w:lang w:val="en-US" w:eastAsia="en-US"/>
        </w:rPr>
        <w:t xml:space="preserve"> </w:t>
      </w:r>
      <w:r w:rsidRPr="005C78FD">
        <w:rPr>
          <w:rFonts w:ascii="Times New Roman" w:hAnsi="Times New Roman"/>
          <w:b/>
          <w:i/>
          <w:sz w:val="20"/>
          <w:szCs w:val="20"/>
          <w:lang w:val="en-US" w:eastAsia="en-US"/>
        </w:rPr>
        <w:t>Final consumption expenditure</w:t>
      </w:r>
      <w:r w:rsidRPr="005C78FD">
        <w:rPr>
          <w:rFonts w:ascii="Times New Roman" w:hAnsi="Times New Roman"/>
          <w:i/>
          <w:sz w:val="20"/>
          <w:szCs w:val="20"/>
          <w:lang w:val="en-US" w:eastAsia="en-US"/>
        </w:rPr>
        <w:t xml:space="preserve"> is the value of</w:t>
      </w:r>
      <w:r w:rsidR="00C37D40" w:rsidRPr="005C78FD">
        <w:rPr>
          <w:rFonts w:ascii="Times New Roman" w:hAnsi="Times New Roman"/>
          <w:i/>
          <w:sz w:val="20"/>
          <w:szCs w:val="20"/>
          <w:lang w:val="en-US" w:eastAsia="en-US"/>
        </w:rPr>
        <w:t xml:space="preserve"> </w:t>
      </w:r>
      <w:r w:rsidRPr="005C78FD">
        <w:rPr>
          <w:rFonts w:ascii="Times New Roman" w:hAnsi="Times New Roman"/>
          <w:i/>
          <w:sz w:val="20"/>
          <w:szCs w:val="20"/>
          <w:lang w:val="en-US" w:eastAsia="en-US"/>
        </w:rPr>
        <w:t xml:space="preserve">products (goods and services) used to satisfy the needs of the total population and includes: </w:t>
      </w:r>
      <w:r w:rsidRPr="005C78FD">
        <w:rPr>
          <w:rFonts w:ascii="Times New Roman" w:hAnsi="Times New Roman"/>
          <w:b/>
          <w:i/>
          <w:sz w:val="20"/>
          <w:szCs w:val="20"/>
          <w:lang w:val="en-US" w:eastAsia="en-US"/>
        </w:rPr>
        <w:t>private consumption expenditure</w:t>
      </w:r>
      <w:r w:rsidRPr="005C78FD">
        <w:rPr>
          <w:rFonts w:ascii="Times New Roman" w:hAnsi="Times New Roman"/>
          <w:i/>
          <w:sz w:val="20"/>
          <w:szCs w:val="20"/>
          <w:lang w:val="en-US" w:eastAsia="en-US"/>
        </w:rPr>
        <w:t xml:space="preserve">, i.e., consumption expenditure in the households sector — individual (from own income) and consumption in the non-profit institutions sector (concerning goods and services supplied to households as a social transfers in kind) as well as </w:t>
      </w:r>
      <w:r w:rsidRPr="005C78FD">
        <w:rPr>
          <w:rFonts w:ascii="Times New Roman" w:hAnsi="Times New Roman"/>
          <w:b/>
          <w:i/>
          <w:sz w:val="20"/>
          <w:szCs w:val="20"/>
          <w:lang w:val="en-US" w:eastAsia="en-US"/>
        </w:rPr>
        <w:t>public consumption expenditure</w:t>
      </w:r>
      <w:r w:rsidRPr="005C78FD">
        <w:rPr>
          <w:rFonts w:ascii="Times New Roman" w:hAnsi="Times New Roman"/>
          <w:i/>
          <w:sz w:val="20"/>
          <w:szCs w:val="20"/>
          <w:lang w:val="en-US" w:eastAsia="en-US"/>
        </w:rPr>
        <w:t xml:space="preserve"> in the general government sector, i.e., individual consumption expenditure (concerning goods and services supplied to households as a social transfers in kind) and collective consumption expenditure.</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eastAsia="en-US"/>
        </w:rPr>
      </w:pPr>
      <w:r w:rsidRPr="005C78FD">
        <w:rPr>
          <w:rFonts w:ascii="Times New Roman" w:hAnsi="Times New Roman"/>
          <w:b/>
          <w:i/>
          <w:sz w:val="20"/>
          <w:szCs w:val="20"/>
          <w:lang w:val="en-US" w:eastAsia="en-US"/>
        </w:rPr>
        <w:t>Actual final consumption expenditure of households sector</w:t>
      </w:r>
      <w:r w:rsidRPr="005C78FD">
        <w:rPr>
          <w:rFonts w:ascii="Times New Roman" w:hAnsi="Times New Roman"/>
          <w:i/>
          <w:sz w:val="20"/>
          <w:szCs w:val="20"/>
          <w:lang w:val="en-US" w:eastAsia="en-US"/>
        </w:rPr>
        <w:t xml:space="preserve"> is the sum of private consumption expenditure and </w:t>
      </w:r>
      <w:r w:rsidR="00FA56C1" w:rsidRPr="005C78FD">
        <w:rPr>
          <w:rFonts w:ascii="Times New Roman" w:hAnsi="Times New Roman"/>
          <w:i/>
          <w:sz w:val="20"/>
          <w:szCs w:val="20"/>
          <w:lang w:val="en-US" w:eastAsia="en-US"/>
        </w:rPr>
        <w:t>individual consumption expenditure</w:t>
      </w:r>
      <w:r w:rsidRPr="005C78FD">
        <w:rPr>
          <w:rFonts w:ascii="Times New Roman" w:hAnsi="Times New Roman"/>
          <w:i/>
          <w:sz w:val="20"/>
          <w:szCs w:val="20"/>
          <w:lang w:val="en-US" w:eastAsia="en-US"/>
        </w:rPr>
        <w:t xml:space="preserve"> in the general government sector. Final consumption expenditure is presented according to the Classification of Individual Consumption by Purpose (COICOP).</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eastAsia="en-US"/>
        </w:rPr>
      </w:pPr>
      <w:r w:rsidRPr="005C78FD">
        <w:rPr>
          <w:rFonts w:ascii="Times New Roman" w:hAnsi="Times New Roman"/>
          <w:i/>
          <w:sz w:val="20"/>
          <w:szCs w:val="20"/>
          <w:lang w:val="en-US" w:eastAsia="en-US"/>
        </w:rPr>
        <w:t>In final consumption expenditure the value of financial intermediation services indirectly measured (FISIM) are included.</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eastAsia="en-US"/>
        </w:rPr>
      </w:pPr>
      <w:r w:rsidRPr="005C78FD">
        <w:rPr>
          <w:rFonts w:ascii="Times New Roman" w:hAnsi="Times New Roman"/>
          <w:b/>
          <w:i/>
          <w:sz w:val="20"/>
          <w:szCs w:val="20"/>
          <w:lang w:val="en-US" w:eastAsia="en-US"/>
        </w:rPr>
        <w:t>Private consumption expenditure</w:t>
      </w:r>
      <w:r w:rsidRPr="005C78FD">
        <w:rPr>
          <w:rFonts w:ascii="Times New Roman" w:hAnsi="Times New Roman"/>
          <w:i/>
          <w:sz w:val="20"/>
          <w:szCs w:val="20"/>
          <w:lang w:val="en-US" w:eastAsia="en-US"/>
        </w:rPr>
        <w:t xml:space="preserve"> includes:</w:t>
      </w:r>
    </w:p>
    <w:p w:rsidR="0036573A" w:rsidRPr="005C78FD" w:rsidRDefault="0036573A" w:rsidP="00024550">
      <w:pPr>
        <w:autoSpaceDE w:val="0"/>
        <w:autoSpaceDN w:val="0"/>
        <w:adjustRightInd w:val="0"/>
        <w:spacing w:after="0" w:line="240" w:lineRule="auto"/>
        <w:jc w:val="both"/>
        <w:rPr>
          <w:rFonts w:ascii="Times New Roman" w:hAnsi="Times New Roman"/>
          <w:i/>
          <w:sz w:val="20"/>
          <w:szCs w:val="20"/>
          <w:lang w:val="en-US" w:eastAsia="en-US"/>
        </w:rPr>
      </w:pPr>
      <w:r w:rsidRPr="005C78FD">
        <w:rPr>
          <w:rFonts w:ascii="Times New Roman" w:hAnsi="Times New Roman"/>
          <w:i/>
          <w:sz w:val="20"/>
          <w:szCs w:val="20"/>
          <w:lang w:val="en-US" w:eastAsia="en-US"/>
        </w:rPr>
        <w:t>a) individual consumption expenditure of the households sector which includes:</w:t>
      </w:r>
    </w:p>
    <w:p w:rsidR="0036573A" w:rsidRPr="005C78FD" w:rsidRDefault="0036573A" w:rsidP="00024550">
      <w:pPr>
        <w:autoSpaceDE w:val="0"/>
        <w:autoSpaceDN w:val="0"/>
        <w:adjustRightInd w:val="0"/>
        <w:spacing w:after="0" w:line="240" w:lineRule="auto"/>
        <w:ind w:left="426" w:hanging="199"/>
        <w:jc w:val="both"/>
        <w:rPr>
          <w:rFonts w:ascii="Times New Roman" w:hAnsi="Times New Roman"/>
          <w:i/>
          <w:sz w:val="20"/>
          <w:szCs w:val="20"/>
          <w:lang w:val="en-US"/>
        </w:rPr>
      </w:pPr>
      <w:r w:rsidRPr="005C78FD">
        <w:rPr>
          <w:rFonts w:ascii="Times New Roman" w:hAnsi="Times New Roman"/>
          <w:i/>
          <w:sz w:val="20"/>
          <w:szCs w:val="20"/>
          <w:lang w:val="en-US"/>
        </w:rPr>
        <w:t>— expenditure borne by the population for the purchases of products (goods and services) valuated at prices paid by consumers, value of VAT fraud, the value of own consumption of agricultural products originating from own production valuated at procurement prices of raw (not processed) products,</w:t>
      </w:r>
    </w:p>
    <w:p w:rsidR="0036573A" w:rsidRPr="005C78FD" w:rsidRDefault="0036573A" w:rsidP="00024550">
      <w:pPr>
        <w:autoSpaceDE w:val="0"/>
        <w:autoSpaceDN w:val="0"/>
        <w:adjustRightInd w:val="0"/>
        <w:spacing w:after="0" w:line="240" w:lineRule="auto"/>
        <w:ind w:left="426" w:hanging="199"/>
        <w:jc w:val="both"/>
        <w:rPr>
          <w:rFonts w:ascii="Times New Roman" w:hAnsi="Times New Roman"/>
          <w:i/>
          <w:sz w:val="20"/>
          <w:szCs w:val="20"/>
          <w:lang w:val="en-US"/>
        </w:rPr>
      </w:pPr>
      <w:r w:rsidRPr="005C78FD">
        <w:rPr>
          <w:rFonts w:ascii="Times New Roman" w:hAnsi="Times New Roman"/>
          <w:i/>
          <w:sz w:val="20"/>
          <w:szCs w:val="20"/>
          <w:lang w:val="en-US"/>
        </w:rPr>
        <w:t>— the value of dwelling services, i.e., imputed rents referring to the dwellings occupied by householders (owners and others) estimated by the user cost method as well as actual rents for the dwellings in rental buildings (public building societies and dwelling rent for profit), valuation of these services concerns among others costs of maintenance and repair including the depreciation and appropriate profit,</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eastAsia="en-US"/>
        </w:rPr>
      </w:pPr>
      <w:r w:rsidRPr="005C78FD">
        <w:rPr>
          <w:rFonts w:ascii="Times New Roman" w:hAnsi="Times New Roman"/>
          <w:i/>
          <w:sz w:val="20"/>
          <w:szCs w:val="20"/>
          <w:lang w:val="en-US" w:eastAsia="en-US"/>
        </w:rPr>
        <w:t>— benefits from investing of insurance premiums of open pension funds (OFE);</w:t>
      </w:r>
    </w:p>
    <w:p w:rsidR="0036573A" w:rsidRPr="005C78FD" w:rsidRDefault="0036573A" w:rsidP="00024550">
      <w:pPr>
        <w:autoSpaceDE w:val="0"/>
        <w:autoSpaceDN w:val="0"/>
        <w:adjustRightInd w:val="0"/>
        <w:spacing w:after="0" w:line="240" w:lineRule="auto"/>
        <w:ind w:left="198" w:hanging="198"/>
        <w:jc w:val="both"/>
        <w:rPr>
          <w:rFonts w:ascii="Times New Roman" w:hAnsi="Times New Roman"/>
          <w:i/>
          <w:sz w:val="20"/>
          <w:szCs w:val="20"/>
          <w:lang w:val="en-US" w:eastAsia="en-US"/>
        </w:rPr>
      </w:pPr>
      <w:r w:rsidRPr="005C78FD">
        <w:rPr>
          <w:rFonts w:ascii="Times New Roman" w:hAnsi="Times New Roman"/>
          <w:i/>
          <w:sz w:val="20"/>
          <w:szCs w:val="20"/>
          <w:lang w:val="en-US" w:eastAsia="en-US"/>
        </w:rPr>
        <w:t>b) consumption expenditure in the non-profit institutions sector was assumed to be on the level of</w:t>
      </w:r>
      <w:r w:rsidR="00C37D40" w:rsidRPr="005C78FD">
        <w:rPr>
          <w:rFonts w:ascii="Times New Roman" w:hAnsi="Times New Roman"/>
          <w:i/>
          <w:sz w:val="20"/>
          <w:szCs w:val="20"/>
          <w:lang w:val="en-US" w:eastAsia="en-US"/>
        </w:rPr>
        <w:t xml:space="preserve"> </w:t>
      </w:r>
      <w:r w:rsidRPr="005C78FD">
        <w:rPr>
          <w:rFonts w:ascii="Times New Roman" w:hAnsi="Times New Roman"/>
          <w:i/>
          <w:sz w:val="20"/>
          <w:szCs w:val="20"/>
          <w:lang w:val="en-US" w:eastAsia="en-US"/>
        </w:rPr>
        <w:t>the gross output of</w:t>
      </w:r>
      <w:r w:rsidR="00C37D40" w:rsidRPr="005C78FD">
        <w:rPr>
          <w:rFonts w:ascii="Times New Roman" w:hAnsi="Times New Roman"/>
          <w:i/>
          <w:sz w:val="20"/>
          <w:szCs w:val="20"/>
          <w:lang w:val="en-US" w:eastAsia="en-US"/>
        </w:rPr>
        <w:t xml:space="preserve"> </w:t>
      </w:r>
      <w:r w:rsidRPr="005C78FD">
        <w:rPr>
          <w:rFonts w:ascii="Times New Roman" w:hAnsi="Times New Roman"/>
          <w:i/>
          <w:sz w:val="20"/>
          <w:szCs w:val="20"/>
          <w:lang w:val="en-US" w:eastAsia="en-US"/>
        </w:rPr>
        <w:t>this sector less payments of</w:t>
      </w:r>
      <w:r w:rsidR="00C37D40" w:rsidRPr="005C78FD">
        <w:rPr>
          <w:rFonts w:ascii="Times New Roman" w:hAnsi="Times New Roman"/>
          <w:i/>
          <w:sz w:val="20"/>
          <w:szCs w:val="20"/>
          <w:lang w:val="en-US" w:eastAsia="en-US"/>
        </w:rPr>
        <w:t xml:space="preserve"> </w:t>
      </w:r>
      <w:r w:rsidRPr="005C78FD">
        <w:rPr>
          <w:rFonts w:ascii="Times New Roman" w:hAnsi="Times New Roman"/>
          <w:i/>
          <w:sz w:val="20"/>
          <w:szCs w:val="20"/>
          <w:lang w:val="en-US" w:eastAsia="en-US"/>
        </w:rPr>
        <w:t>the population. It was assumed that the value of</w:t>
      </w:r>
      <w:r w:rsidR="00C37D40" w:rsidRPr="005C78FD">
        <w:rPr>
          <w:rFonts w:ascii="Times New Roman" w:hAnsi="Times New Roman"/>
          <w:i/>
          <w:sz w:val="20"/>
          <w:szCs w:val="20"/>
          <w:lang w:val="en-US" w:eastAsia="en-US"/>
        </w:rPr>
        <w:t xml:space="preserve"> </w:t>
      </w:r>
      <w:r w:rsidRPr="005C78FD">
        <w:rPr>
          <w:rFonts w:ascii="Times New Roman" w:hAnsi="Times New Roman"/>
          <w:i/>
          <w:sz w:val="20"/>
          <w:szCs w:val="20"/>
          <w:lang w:val="en-US" w:eastAsia="en-US"/>
        </w:rPr>
        <w:t>this consumption expenditure is transferred in full to the population.</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34.</w:t>
      </w:r>
      <w:r w:rsidRPr="005C78FD">
        <w:rPr>
          <w:rFonts w:ascii="Times New Roman" w:hAnsi="Times New Roman"/>
          <w:i/>
          <w:sz w:val="20"/>
          <w:szCs w:val="20"/>
          <w:lang w:val="en-US"/>
        </w:rPr>
        <w:t xml:space="preserve"> Data concerning</w:t>
      </w:r>
      <w:r w:rsidRPr="005C78FD">
        <w:rPr>
          <w:rFonts w:ascii="Times New Roman" w:hAnsi="Times New Roman"/>
          <w:b/>
          <w:i/>
          <w:sz w:val="20"/>
          <w:szCs w:val="20"/>
          <w:lang w:val="en-US"/>
        </w:rPr>
        <w:t xml:space="preserve"> consumption of selected consumption goods</w:t>
      </w:r>
      <w:r w:rsidRPr="005C78FD">
        <w:rPr>
          <w:rFonts w:ascii="Times New Roman" w:hAnsi="Times New Roman"/>
          <w:i/>
          <w:sz w:val="20"/>
          <w:szCs w:val="20"/>
          <w:lang w:val="en-US"/>
        </w:rPr>
        <w:t xml:space="preserve"> in total and per 1 inhabitant were compiled using method: production enlarged by import, reduced by export, decreases and losses of agricultural products at producers’ and in turnover including changes of stocks level at producers' and in commercial outlets.</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eastAsia="en-US"/>
        </w:rPr>
      </w:pPr>
      <w:r w:rsidRPr="005C78FD">
        <w:rPr>
          <w:rFonts w:ascii="Times New Roman" w:hAnsi="Times New Roman"/>
          <w:i/>
          <w:sz w:val="20"/>
          <w:szCs w:val="20"/>
          <w:lang w:val="en-US" w:eastAsia="en-US"/>
        </w:rPr>
        <w:lastRenderedPageBreak/>
        <w:t>Besides, production of raw materials is diminished by their usage for production purposes (sowing, planting, feeding, raw materials for brewery, starchworks, etc.). Calculation of 4 cereals for processed products was done by appropriate indicators of grist.</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eastAsia="en-US"/>
        </w:rPr>
      </w:pPr>
      <w:r w:rsidRPr="005C78FD">
        <w:rPr>
          <w:rFonts w:ascii="Times New Roman" w:hAnsi="Times New Roman"/>
          <w:i/>
          <w:sz w:val="20"/>
          <w:szCs w:val="20"/>
          <w:lang w:val="en-US" w:eastAsia="en-US"/>
        </w:rPr>
        <w:t>Data about consumption level were compiled using balance method and are designated for assessment of global changes of food consumption in country and cannot be directly compared with data of food products consumption in households compiled on the basis of results of households surveys.</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35.</w:t>
      </w:r>
      <w:r w:rsidRPr="005C78FD">
        <w:rPr>
          <w:rFonts w:ascii="Times New Roman" w:hAnsi="Times New Roman"/>
          <w:i/>
          <w:sz w:val="20"/>
          <w:szCs w:val="20"/>
          <w:lang w:val="en-US"/>
        </w:rPr>
        <w:t xml:space="preserve"> </w:t>
      </w:r>
      <w:r w:rsidRPr="005C78FD">
        <w:rPr>
          <w:rFonts w:ascii="Times New Roman" w:hAnsi="Times New Roman"/>
          <w:b/>
          <w:i/>
          <w:sz w:val="20"/>
          <w:szCs w:val="20"/>
          <w:lang w:val="en-US"/>
        </w:rPr>
        <w:t>Consumption</w:t>
      </w:r>
      <w:r w:rsidRPr="005C78FD">
        <w:rPr>
          <w:rFonts w:ascii="Times New Roman" w:hAnsi="Times New Roman"/>
          <w:i/>
          <w:sz w:val="20"/>
          <w:szCs w:val="20"/>
          <w:lang w:val="en-US"/>
        </w:rPr>
        <w:t xml:space="preserve"> of foodstuffs (in terms of quantity) </w:t>
      </w:r>
      <w:r w:rsidRPr="005C78FD">
        <w:rPr>
          <w:rFonts w:ascii="Times New Roman" w:hAnsi="Times New Roman"/>
          <w:b/>
          <w:i/>
          <w:sz w:val="20"/>
          <w:szCs w:val="20"/>
          <w:lang w:val="en-US"/>
        </w:rPr>
        <w:t>in households</w:t>
      </w:r>
      <w:r w:rsidRPr="005C78FD">
        <w:rPr>
          <w:rFonts w:ascii="Times New Roman" w:hAnsi="Times New Roman"/>
          <w:i/>
          <w:sz w:val="20"/>
          <w:szCs w:val="20"/>
          <w:lang w:val="en-US"/>
        </w:rPr>
        <w:t xml:space="preserve"> by surveys of households budgets includes articles purchased for cash, with the use of cash or a credit card and on credit, received gratis as well as taken from private farm in agriculture or from conducted self-employed economic activity (own consumption)</w:t>
      </w:r>
      <w:r w:rsidR="0031341D" w:rsidRPr="005C78FD">
        <w:rPr>
          <w:rFonts w:ascii="Times New Roman" w:hAnsi="Times New Roman"/>
          <w:i/>
          <w:sz w:val="20"/>
          <w:szCs w:val="20"/>
          <w:lang w:val="en-US"/>
        </w:rPr>
        <w:t>,</w:t>
      </w:r>
      <w:r w:rsidRPr="005C78FD">
        <w:rPr>
          <w:rFonts w:ascii="Times New Roman" w:hAnsi="Times New Roman"/>
          <w:i/>
          <w:sz w:val="20"/>
          <w:szCs w:val="20"/>
          <w:lang w:val="en-US"/>
        </w:rPr>
        <w:t xml:space="preserve"> excluding consumption in catering establishment.</w:t>
      </w:r>
    </w:p>
    <w:p w:rsidR="0000733C" w:rsidRPr="005C78FD" w:rsidRDefault="0000733C" w:rsidP="0000733C">
      <w:pPr>
        <w:autoSpaceDE w:val="0"/>
        <w:autoSpaceDN w:val="0"/>
        <w:adjustRightInd w:val="0"/>
        <w:spacing w:after="0" w:line="240" w:lineRule="auto"/>
        <w:jc w:val="both"/>
        <w:rPr>
          <w:rFonts w:ascii="Times New Roman" w:hAnsi="Times New Roman"/>
          <w:b/>
          <w:i/>
          <w:sz w:val="20"/>
          <w:szCs w:val="20"/>
          <w:lang w:val="en-US" w:eastAsia="en-US"/>
        </w:rPr>
      </w:pPr>
    </w:p>
    <w:p w:rsidR="0036573A" w:rsidRPr="005C78FD" w:rsidRDefault="0036573A" w:rsidP="0000733C">
      <w:pPr>
        <w:autoSpaceDE w:val="0"/>
        <w:autoSpaceDN w:val="0"/>
        <w:adjustRightInd w:val="0"/>
        <w:spacing w:after="0" w:line="240" w:lineRule="auto"/>
        <w:jc w:val="both"/>
        <w:rPr>
          <w:rFonts w:ascii="Times New Roman" w:hAnsi="Times New Roman"/>
          <w:b/>
          <w:i/>
          <w:sz w:val="20"/>
          <w:szCs w:val="20"/>
          <w:lang w:val="en-US" w:eastAsia="en-US"/>
        </w:rPr>
      </w:pPr>
      <w:r w:rsidRPr="005C78FD">
        <w:rPr>
          <w:rFonts w:ascii="Times New Roman" w:hAnsi="Times New Roman"/>
          <w:b/>
          <w:i/>
          <w:sz w:val="20"/>
          <w:szCs w:val="20"/>
          <w:lang w:val="en-US" w:eastAsia="en-US"/>
        </w:rPr>
        <w:t>Quality of food</w:t>
      </w:r>
    </w:p>
    <w:p w:rsidR="0000733C" w:rsidRPr="005C78FD" w:rsidRDefault="0000733C" w:rsidP="0000733C">
      <w:pPr>
        <w:autoSpaceDE w:val="0"/>
        <w:autoSpaceDN w:val="0"/>
        <w:adjustRightInd w:val="0"/>
        <w:spacing w:after="0" w:line="240" w:lineRule="auto"/>
        <w:jc w:val="both"/>
        <w:rPr>
          <w:rFonts w:ascii="Times New Roman" w:hAnsi="Times New Roman"/>
          <w:b/>
          <w:i/>
          <w:sz w:val="20"/>
          <w:szCs w:val="20"/>
          <w:lang w:val="en-US" w:eastAsia="en-US"/>
        </w:rPr>
      </w:pP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3</w:t>
      </w:r>
      <w:r w:rsidR="00C80144" w:rsidRPr="005C78FD">
        <w:rPr>
          <w:rFonts w:ascii="Times New Roman" w:hAnsi="Times New Roman"/>
          <w:b/>
          <w:i/>
          <w:sz w:val="20"/>
          <w:szCs w:val="20"/>
          <w:lang w:val="en-US"/>
        </w:rPr>
        <w:t>6</w:t>
      </w:r>
      <w:r w:rsidRPr="005C78FD">
        <w:rPr>
          <w:rFonts w:ascii="Times New Roman" w:hAnsi="Times New Roman"/>
          <w:b/>
          <w:i/>
          <w:sz w:val="20"/>
          <w:szCs w:val="20"/>
          <w:lang w:val="en-US"/>
        </w:rPr>
        <w:t>.</w:t>
      </w:r>
      <w:r w:rsidRPr="005C78FD">
        <w:rPr>
          <w:rFonts w:ascii="Times New Roman" w:hAnsi="Times New Roman"/>
          <w:i/>
          <w:sz w:val="20"/>
          <w:szCs w:val="20"/>
          <w:lang w:val="en-US"/>
        </w:rPr>
        <w:t xml:space="preserve"> Control over </w:t>
      </w:r>
      <w:r w:rsidRPr="005C78FD">
        <w:rPr>
          <w:rFonts w:ascii="Times New Roman" w:hAnsi="Times New Roman"/>
          <w:b/>
          <w:i/>
          <w:sz w:val="20"/>
          <w:szCs w:val="20"/>
          <w:lang w:val="en-US"/>
        </w:rPr>
        <w:t>health quality of food</w:t>
      </w:r>
      <w:r w:rsidR="00212BEA" w:rsidRPr="005C78FD">
        <w:rPr>
          <w:rFonts w:ascii="Times New Roman" w:hAnsi="Times New Roman"/>
          <w:b/>
          <w:i/>
          <w:sz w:val="20"/>
          <w:szCs w:val="20"/>
          <w:lang w:val="en-US"/>
        </w:rPr>
        <w:t>, feeding and durables</w:t>
      </w:r>
      <w:r w:rsidRPr="005C78FD">
        <w:rPr>
          <w:rFonts w:ascii="Times New Roman" w:hAnsi="Times New Roman"/>
          <w:i/>
          <w:sz w:val="20"/>
          <w:szCs w:val="20"/>
          <w:lang w:val="en-US"/>
        </w:rPr>
        <w:t xml:space="preserve"> as well as abide by conditions in production and turnover of these products is held </w:t>
      </w:r>
      <w:r w:rsidR="00A174E7" w:rsidRPr="005C78FD">
        <w:rPr>
          <w:rFonts w:ascii="Times New Roman" w:hAnsi="Times New Roman"/>
          <w:i/>
          <w:sz w:val="20"/>
          <w:szCs w:val="20"/>
          <w:lang w:val="en-US" w:eastAsia="en-US"/>
        </w:rPr>
        <w:t>on the ground of laboratory analyses: microbiological, chemical and organoleptic</w:t>
      </w:r>
      <w:r w:rsidR="00A174E7" w:rsidRPr="005C78FD">
        <w:rPr>
          <w:rFonts w:ascii="Times New Roman" w:hAnsi="Times New Roman"/>
          <w:i/>
          <w:sz w:val="20"/>
          <w:szCs w:val="20"/>
          <w:lang w:val="en-US"/>
        </w:rPr>
        <w:t xml:space="preserve"> </w:t>
      </w:r>
      <w:r w:rsidRPr="005C78FD">
        <w:rPr>
          <w:rFonts w:ascii="Times New Roman" w:hAnsi="Times New Roman"/>
          <w:i/>
          <w:sz w:val="20"/>
          <w:szCs w:val="20"/>
          <w:lang w:val="en-US"/>
        </w:rPr>
        <w:t xml:space="preserve">— according to law from </w:t>
      </w:r>
      <w:r w:rsidR="00AD117C" w:rsidRPr="005C78FD">
        <w:rPr>
          <w:rFonts w:ascii="Times New Roman" w:hAnsi="Times New Roman"/>
          <w:i/>
          <w:sz w:val="20"/>
          <w:szCs w:val="20"/>
          <w:lang w:val="en-US"/>
        </w:rPr>
        <w:t>29</w:t>
      </w:r>
      <w:r w:rsidRPr="005C78FD">
        <w:rPr>
          <w:rFonts w:ascii="Times New Roman" w:hAnsi="Times New Roman"/>
          <w:i/>
          <w:sz w:val="20"/>
          <w:szCs w:val="20"/>
          <w:lang w:val="en-US"/>
        </w:rPr>
        <w:t xml:space="preserve"> </w:t>
      </w:r>
      <w:r w:rsidR="0031341D" w:rsidRPr="005C78FD">
        <w:rPr>
          <w:rFonts w:ascii="Times New Roman" w:hAnsi="Times New Roman"/>
          <w:i/>
          <w:sz w:val="20"/>
          <w:szCs w:val="20"/>
          <w:lang w:val="en-US"/>
        </w:rPr>
        <w:t>VI</w:t>
      </w:r>
      <w:r w:rsidRPr="005C78FD">
        <w:rPr>
          <w:rFonts w:ascii="Times New Roman" w:hAnsi="Times New Roman"/>
          <w:i/>
          <w:sz w:val="20"/>
          <w:szCs w:val="20"/>
          <w:lang w:val="en-US"/>
        </w:rPr>
        <w:t xml:space="preserve"> 20</w:t>
      </w:r>
      <w:r w:rsidR="00AD117C" w:rsidRPr="005C78FD">
        <w:rPr>
          <w:rFonts w:ascii="Times New Roman" w:hAnsi="Times New Roman"/>
          <w:i/>
          <w:sz w:val="20"/>
          <w:szCs w:val="20"/>
          <w:lang w:val="en-US"/>
        </w:rPr>
        <w:t>10</w:t>
      </w:r>
      <w:r w:rsidRPr="005C78FD">
        <w:rPr>
          <w:rFonts w:ascii="Times New Roman" w:hAnsi="Times New Roman"/>
          <w:i/>
          <w:sz w:val="20"/>
          <w:szCs w:val="20"/>
          <w:lang w:val="en-US"/>
        </w:rPr>
        <w:t xml:space="preserve"> about food and feeding safety (Journal of Laws No. 1</w:t>
      </w:r>
      <w:r w:rsidR="00AF4DA0" w:rsidRPr="005C78FD">
        <w:rPr>
          <w:rFonts w:ascii="Times New Roman" w:hAnsi="Times New Roman"/>
          <w:i/>
          <w:sz w:val="20"/>
          <w:szCs w:val="20"/>
          <w:lang w:val="en-US"/>
        </w:rPr>
        <w:t>36</w:t>
      </w:r>
      <w:r w:rsidRPr="005C78FD">
        <w:rPr>
          <w:rFonts w:ascii="Times New Roman" w:hAnsi="Times New Roman"/>
          <w:i/>
          <w:sz w:val="20"/>
          <w:szCs w:val="20"/>
          <w:lang w:val="en-US"/>
        </w:rPr>
        <w:t xml:space="preserve">, item </w:t>
      </w:r>
      <w:r w:rsidR="00AF4DA0" w:rsidRPr="005C78FD">
        <w:rPr>
          <w:rFonts w:ascii="Times New Roman" w:hAnsi="Times New Roman"/>
          <w:i/>
          <w:sz w:val="20"/>
          <w:szCs w:val="20"/>
          <w:lang w:val="en-US"/>
        </w:rPr>
        <w:t>914, with later amendments)</w:t>
      </w:r>
      <w:r w:rsidRPr="005C78FD">
        <w:rPr>
          <w:rFonts w:ascii="Times New Roman" w:hAnsi="Times New Roman"/>
          <w:i/>
          <w:sz w:val="20"/>
          <w:szCs w:val="20"/>
          <w:lang w:val="en-US"/>
        </w:rPr>
        <w:t xml:space="preserve"> — by services of State Sanitary Inspection controlling abide of rules defining hygienic and health requirements regarding:</w:t>
      </w:r>
    </w:p>
    <w:p w:rsidR="0036573A" w:rsidRPr="005C78FD" w:rsidRDefault="0036573A" w:rsidP="0062449C">
      <w:pPr>
        <w:autoSpaceDE w:val="0"/>
        <w:autoSpaceDN w:val="0"/>
        <w:adjustRightInd w:val="0"/>
        <w:spacing w:after="0" w:line="240" w:lineRule="auto"/>
        <w:ind w:left="227" w:hanging="227"/>
        <w:jc w:val="both"/>
        <w:rPr>
          <w:rFonts w:ascii="Times New Roman" w:hAnsi="Times New Roman"/>
          <w:i/>
          <w:sz w:val="20"/>
          <w:szCs w:val="20"/>
          <w:lang w:val="en-US"/>
        </w:rPr>
      </w:pPr>
      <w:r w:rsidRPr="005C78FD">
        <w:rPr>
          <w:rFonts w:ascii="Times New Roman" w:hAnsi="Times New Roman"/>
          <w:i/>
          <w:sz w:val="20"/>
          <w:szCs w:val="20"/>
          <w:lang w:val="en-US"/>
        </w:rPr>
        <w:t>— hygiene of environment, especially clearance of air, soil, water and other elements of environment in the scope established in separate rules</w:t>
      </w:r>
      <w:r w:rsidR="0062449C" w:rsidRPr="005C78FD">
        <w:rPr>
          <w:rFonts w:ascii="Times New Roman" w:hAnsi="Times New Roman"/>
          <w:i/>
          <w:sz w:val="20"/>
          <w:szCs w:val="20"/>
          <w:lang w:val="en-US"/>
        </w:rPr>
        <w:t>,</w:t>
      </w:r>
    </w:p>
    <w:p w:rsidR="0036573A" w:rsidRPr="005C78FD" w:rsidRDefault="0036573A" w:rsidP="0062449C">
      <w:pPr>
        <w:autoSpaceDE w:val="0"/>
        <w:autoSpaceDN w:val="0"/>
        <w:adjustRightInd w:val="0"/>
        <w:spacing w:after="0" w:line="240" w:lineRule="auto"/>
        <w:ind w:left="227" w:hanging="227"/>
        <w:jc w:val="both"/>
        <w:rPr>
          <w:rFonts w:ascii="Times New Roman" w:hAnsi="Times New Roman"/>
          <w:i/>
          <w:sz w:val="20"/>
          <w:szCs w:val="20"/>
          <w:lang w:val="en-US"/>
        </w:rPr>
      </w:pPr>
      <w:r w:rsidRPr="005C78FD">
        <w:rPr>
          <w:rFonts w:ascii="Times New Roman" w:hAnsi="Times New Roman"/>
          <w:i/>
          <w:sz w:val="20"/>
          <w:szCs w:val="20"/>
          <w:lang w:val="en-US"/>
        </w:rPr>
        <w:t xml:space="preserve">— maintenance of appropriate hygiene condition of real estates, work plants, institutions, constructions and devices of public </w:t>
      </w:r>
      <w:r w:rsidR="0062449C" w:rsidRPr="005C78FD">
        <w:rPr>
          <w:rFonts w:ascii="Times New Roman" w:hAnsi="Times New Roman"/>
          <w:i/>
          <w:sz w:val="20"/>
          <w:szCs w:val="20"/>
          <w:lang w:val="en-US"/>
        </w:rPr>
        <w:t>utilization,</w:t>
      </w:r>
      <w:r w:rsidRPr="005C78FD">
        <w:rPr>
          <w:rFonts w:ascii="Times New Roman" w:hAnsi="Times New Roman"/>
          <w:i/>
          <w:sz w:val="20"/>
          <w:szCs w:val="20"/>
          <w:lang w:val="en-US"/>
        </w:rPr>
        <w:t xml:space="preserve"> roads</w:t>
      </w:r>
      <w:r w:rsidR="0062449C" w:rsidRPr="005C78FD">
        <w:rPr>
          <w:rFonts w:ascii="Times New Roman" w:hAnsi="Times New Roman"/>
          <w:i/>
          <w:sz w:val="20"/>
          <w:szCs w:val="20"/>
          <w:lang w:val="en-US"/>
        </w:rPr>
        <w:t>,</w:t>
      </w:r>
      <w:r w:rsidRPr="005C78FD">
        <w:rPr>
          <w:rFonts w:ascii="Times New Roman" w:hAnsi="Times New Roman"/>
          <w:i/>
          <w:sz w:val="20"/>
          <w:szCs w:val="20"/>
          <w:lang w:val="en-US"/>
        </w:rPr>
        <w:t xml:space="preserve"> streets and public means of transport</w:t>
      </w:r>
      <w:r w:rsidR="0062449C" w:rsidRPr="005C78FD">
        <w:rPr>
          <w:rFonts w:ascii="Times New Roman" w:hAnsi="Times New Roman"/>
          <w:i/>
          <w:sz w:val="20"/>
          <w:szCs w:val="20"/>
          <w:lang w:val="en-US"/>
        </w:rPr>
        <w:t>,</w:t>
      </w:r>
    </w:p>
    <w:p w:rsidR="0036573A" w:rsidRPr="005C78FD" w:rsidRDefault="0036573A" w:rsidP="0062449C">
      <w:pPr>
        <w:autoSpaceDE w:val="0"/>
        <w:autoSpaceDN w:val="0"/>
        <w:adjustRightInd w:val="0"/>
        <w:spacing w:after="0" w:line="240" w:lineRule="auto"/>
        <w:jc w:val="both"/>
        <w:rPr>
          <w:rFonts w:ascii="Times New Roman" w:hAnsi="Times New Roman"/>
          <w:i/>
          <w:sz w:val="20"/>
          <w:szCs w:val="20"/>
          <w:lang w:val="en-US"/>
        </w:rPr>
      </w:pPr>
      <w:r w:rsidRPr="005C78FD">
        <w:rPr>
          <w:rFonts w:ascii="Times New Roman" w:hAnsi="Times New Roman"/>
          <w:i/>
          <w:sz w:val="20"/>
          <w:szCs w:val="20"/>
          <w:lang w:val="en-US"/>
        </w:rPr>
        <w:t>— conditions of production, transport, keeping and sale of food and conditions of collective feeding,</w:t>
      </w:r>
    </w:p>
    <w:p w:rsidR="0036573A" w:rsidRPr="005C78FD" w:rsidRDefault="0036573A" w:rsidP="0062449C">
      <w:pPr>
        <w:autoSpaceDE w:val="0"/>
        <w:autoSpaceDN w:val="0"/>
        <w:adjustRightInd w:val="0"/>
        <w:spacing w:after="0" w:line="240" w:lineRule="auto"/>
        <w:ind w:left="227" w:hanging="227"/>
        <w:jc w:val="both"/>
        <w:rPr>
          <w:rFonts w:ascii="Times New Roman" w:hAnsi="Times New Roman"/>
          <w:i/>
          <w:sz w:val="20"/>
          <w:szCs w:val="20"/>
          <w:lang w:val="en-US" w:eastAsia="en-US"/>
        </w:rPr>
      </w:pPr>
      <w:r w:rsidRPr="005C78FD">
        <w:rPr>
          <w:rFonts w:ascii="Times New Roman" w:hAnsi="Times New Roman"/>
          <w:i/>
          <w:sz w:val="20"/>
          <w:szCs w:val="20"/>
          <w:lang w:val="en-US" w:eastAsia="en-US"/>
        </w:rPr>
        <w:t>— health conditions of</w:t>
      </w:r>
      <w:r w:rsidR="00575DCB" w:rsidRPr="005C78FD">
        <w:rPr>
          <w:rFonts w:ascii="Times New Roman" w:hAnsi="Times New Roman"/>
          <w:i/>
          <w:sz w:val="20"/>
          <w:szCs w:val="20"/>
          <w:lang w:val="en-US" w:eastAsia="en-US"/>
        </w:rPr>
        <w:t xml:space="preserve"> </w:t>
      </w:r>
      <w:r w:rsidRPr="005C78FD">
        <w:rPr>
          <w:rFonts w:ascii="Times New Roman" w:hAnsi="Times New Roman"/>
          <w:i/>
          <w:sz w:val="20"/>
          <w:szCs w:val="20"/>
          <w:lang w:val="en-US" w:eastAsia="en-US"/>
        </w:rPr>
        <w:t>production and trade of</w:t>
      </w:r>
      <w:r w:rsidR="00575DCB" w:rsidRPr="005C78FD">
        <w:rPr>
          <w:rFonts w:ascii="Times New Roman" w:hAnsi="Times New Roman"/>
          <w:i/>
          <w:sz w:val="20"/>
          <w:szCs w:val="20"/>
          <w:lang w:val="en-US" w:eastAsia="en-US"/>
        </w:rPr>
        <w:t xml:space="preserve"> </w:t>
      </w:r>
      <w:r w:rsidRPr="005C78FD">
        <w:rPr>
          <w:rFonts w:ascii="Times New Roman" w:hAnsi="Times New Roman"/>
          <w:i/>
          <w:sz w:val="20"/>
          <w:szCs w:val="20"/>
          <w:lang w:val="en-US" w:eastAsia="en-US"/>
        </w:rPr>
        <w:t>materials and products designed to contact with food and other products, which may affect human health,</w:t>
      </w:r>
    </w:p>
    <w:p w:rsidR="0036573A" w:rsidRPr="005C78FD" w:rsidRDefault="0036573A" w:rsidP="0062449C">
      <w:pPr>
        <w:autoSpaceDE w:val="0"/>
        <w:autoSpaceDN w:val="0"/>
        <w:adjustRightInd w:val="0"/>
        <w:spacing w:after="0" w:line="240" w:lineRule="auto"/>
        <w:jc w:val="both"/>
        <w:rPr>
          <w:rFonts w:ascii="Times New Roman" w:hAnsi="Times New Roman"/>
          <w:i/>
          <w:sz w:val="20"/>
          <w:szCs w:val="20"/>
          <w:lang w:val="en-US" w:eastAsia="en-US"/>
        </w:rPr>
      </w:pPr>
      <w:r w:rsidRPr="005C78FD">
        <w:rPr>
          <w:rFonts w:ascii="Times New Roman" w:hAnsi="Times New Roman"/>
          <w:i/>
          <w:sz w:val="20"/>
          <w:szCs w:val="20"/>
          <w:lang w:val="en-US" w:eastAsia="en-US"/>
        </w:rPr>
        <w:t>— control over health quality of food products.</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eastAsia="en-US"/>
        </w:rPr>
      </w:pPr>
      <w:r w:rsidRPr="005C78FD">
        <w:rPr>
          <w:rFonts w:ascii="Times New Roman" w:hAnsi="Times New Roman"/>
          <w:b/>
          <w:i/>
          <w:sz w:val="20"/>
          <w:szCs w:val="20"/>
          <w:lang w:val="en-US" w:eastAsia="en-US"/>
        </w:rPr>
        <w:t>Food products</w:t>
      </w:r>
      <w:r w:rsidRPr="005C78FD">
        <w:rPr>
          <w:rFonts w:ascii="Times New Roman" w:hAnsi="Times New Roman"/>
          <w:i/>
          <w:sz w:val="20"/>
          <w:szCs w:val="20"/>
          <w:lang w:val="en-US" w:eastAsia="en-US"/>
        </w:rPr>
        <w:t xml:space="preserve"> — products, substances and their mixtures containing ingredients in the natural, processed</w:t>
      </w:r>
      <w:r w:rsidR="0062449C" w:rsidRPr="005C78FD">
        <w:rPr>
          <w:rFonts w:ascii="Times New Roman" w:hAnsi="Times New Roman"/>
          <w:i/>
          <w:sz w:val="20"/>
          <w:szCs w:val="20"/>
          <w:lang w:val="en-US" w:eastAsia="en-US"/>
        </w:rPr>
        <w:t>,</w:t>
      </w:r>
      <w:r w:rsidRPr="005C78FD">
        <w:rPr>
          <w:rFonts w:ascii="Times New Roman" w:hAnsi="Times New Roman"/>
          <w:i/>
          <w:sz w:val="20"/>
          <w:szCs w:val="20"/>
          <w:lang w:val="en-US" w:eastAsia="en-US"/>
        </w:rPr>
        <w:t xml:space="preserve"> partially processed and unprocessed form destined for feeding people as a natural or processed products.</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eastAsia="en-US"/>
        </w:rPr>
      </w:pPr>
      <w:r w:rsidRPr="005C78FD">
        <w:rPr>
          <w:rFonts w:ascii="Times New Roman" w:hAnsi="Times New Roman"/>
          <w:b/>
          <w:i/>
          <w:sz w:val="20"/>
          <w:szCs w:val="20"/>
          <w:lang w:val="en-US" w:eastAsia="en-US"/>
        </w:rPr>
        <w:t>Food quality and food safety</w:t>
      </w:r>
      <w:r w:rsidRPr="005C78FD">
        <w:rPr>
          <w:rFonts w:ascii="Times New Roman" w:hAnsi="Times New Roman"/>
          <w:i/>
          <w:sz w:val="20"/>
          <w:szCs w:val="20"/>
          <w:lang w:val="en-US" w:eastAsia="en-US"/>
        </w:rPr>
        <w:t xml:space="preserve"> — total amount of features and criterious applied for characteristics of food, with regard to organoleptic quality and safety for consumer’s health.</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eastAsia="en-US"/>
        </w:rPr>
      </w:pPr>
      <w:r w:rsidRPr="005C78FD">
        <w:rPr>
          <w:rFonts w:ascii="Times New Roman" w:hAnsi="Times New Roman"/>
          <w:b/>
          <w:i/>
          <w:sz w:val="20"/>
          <w:szCs w:val="20"/>
          <w:lang w:val="en-US" w:eastAsia="en-US"/>
        </w:rPr>
        <w:t>Organoleptic quality of food</w:t>
      </w:r>
      <w:r w:rsidRPr="005C78FD">
        <w:rPr>
          <w:rFonts w:ascii="Times New Roman" w:hAnsi="Times New Roman"/>
          <w:i/>
          <w:sz w:val="20"/>
          <w:szCs w:val="20"/>
          <w:lang w:val="en-US" w:eastAsia="en-US"/>
        </w:rPr>
        <w:t xml:space="preserve"> — total amount of features concerning taste, smell, appearance, colour and consistency which could be separated and assessed by human senses.</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eastAsia="en-US"/>
        </w:rPr>
      </w:pPr>
      <w:r w:rsidRPr="005C78FD">
        <w:rPr>
          <w:rFonts w:ascii="Times New Roman" w:hAnsi="Times New Roman"/>
          <w:b/>
          <w:i/>
          <w:sz w:val="20"/>
          <w:szCs w:val="20"/>
          <w:lang w:val="en-US" w:eastAsia="en-US"/>
        </w:rPr>
        <w:t>GHP</w:t>
      </w:r>
      <w:r w:rsidRPr="005C78FD">
        <w:rPr>
          <w:rFonts w:ascii="Times New Roman" w:hAnsi="Times New Roman"/>
          <w:i/>
          <w:sz w:val="20"/>
          <w:szCs w:val="20"/>
          <w:lang w:val="en-US" w:eastAsia="en-US"/>
        </w:rPr>
        <w:t xml:space="preserve"> (Good Hygienic Practices) — all practices regarding the: conditions, measures and controlling</w:t>
      </w:r>
      <w:r w:rsidR="007E5ACB" w:rsidRPr="005C78FD">
        <w:rPr>
          <w:rFonts w:ascii="Times New Roman" w:hAnsi="Times New Roman"/>
          <w:i/>
          <w:sz w:val="20"/>
          <w:szCs w:val="20"/>
          <w:lang w:val="en-US" w:eastAsia="en-US"/>
        </w:rPr>
        <w:t>,</w:t>
      </w:r>
      <w:r w:rsidRPr="005C78FD">
        <w:rPr>
          <w:rFonts w:ascii="Times New Roman" w:hAnsi="Times New Roman"/>
          <w:i/>
          <w:sz w:val="20"/>
          <w:szCs w:val="20"/>
          <w:lang w:val="en-US" w:eastAsia="en-US"/>
        </w:rPr>
        <w:t xml:space="preserve"> necessary to ensure the safety and suitability of food at all stages of the food chain.</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eastAsia="en-US"/>
        </w:rPr>
      </w:pPr>
      <w:r w:rsidRPr="005C78FD">
        <w:rPr>
          <w:rFonts w:ascii="Times New Roman" w:hAnsi="Times New Roman"/>
          <w:b/>
          <w:i/>
          <w:sz w:val="20"/>
          <w:szCs w:val="20"/>
          <w:lang w:val="en-US" w:eastAsia="en-US"/>
        </w:rPr>
        <w:t>GMP</w:t>
      </w:r>
      <w:r w:rsidRPr="005C78FD">
        <w:rPr>
          <w:rFonts w:ascii="Times New Roman" w:hAnsi="Times New Roman"/>
          <w:i/>
          <w:sz w:val="20"/>
          <w:szCs w:val="20"/>
          <w:lang w:val="en-US" w:eastAsia="en-US"/>
        </w:rPr>
        <w:t xml:space="preserve"> (Good Manufacturing Practices) — those procedures and conditions for a particular manufacturing operations during the production process, which ensure the safety for health and suitability of food and also products</w:t>
      </w:r>
      <w:r w:rsidR="007E5ACB" w:rsidRPr="005C78FD">
        <w:rPr>
          <w:rFonts w:ascii="Times New Roman" w:hAnsi="Times New Roman"/>
          <w:i/>
          <w:sz w:val="20"/>
          <w:szCs w:val="20"/>
          <w:lang w:val="en-US" w:eastAsia="en-US"/>
        </w:rPr>
        <w:t>,</w:t>
      </w:r>
      <w:r w:rsidRPr="005C78FD">
        <w:rPr>
          <w:rFonts w:ascii="Times New Roman" w:hAnsi="Times New Roman"/>
          <w:i/>
          <w:sz w:val="20"/>
          <w:szCs w:val="20"/>
          <w:lang w:val="en-US" w:eastAsia="en-US"/>
        </w:rPr>
        <w:t xml:space="preserve"> materials designed to contact with food.</w:t>
      </w:r>
    </w:p>
    <w:p w:rsidR="0036573A" w:rsidRPr="005C78FD" w:rsidRDefault="0036573A" w:rsidP="0049066E">
      <w:pPr>
        <w:autoSpaceDE w:val="0"/>
        <w:autoSpaceDN w:val="0"/>
        <w:adjustRightInd w:val="0"/>
        <w:spacing w:after="0" w:line="240" w:lineRule="auto"/>
        <w:ind w:firstLine="227"/>
        <w:jc w:val="both"/>
        <w:rPr>
          <w:rFonts w:ascii="Times New Roman" w:hAnsi="Times New Roman"/>
          <w:i/>
          <w:sz w:val="20"/>
          <w:szCs w:val="20"/>
          <w:lang w:val="en-US" w:eastAsia="en-US"/>
        </w:rPr>
      </w:pPr>
      <w:r w:rsidRPr="005C78FD">
        <w:rPr>
          <w:rFonts w:ascii="Times New Roman" w:hAnsi="Times New Roman"/>
          <w:b/>
          <w:i/>
          <w:sz w:val="20"/>
          <w:szCs w:val="20"/>
          <w:lang w:val="en-US" w:eastAsia="en-US"/>
        </w:rPr>
        <w:t>HACCP</w:t>
      </w:r>
      <w:r w:rsidRPr="005C78FD">
        <w:rPr>
          <w:rFonts w:ascii="Times New Roman" w:hAnsi="Times New Roman"/>
          <w:i/>
          <w:sz w:val="20"/>
          <w:szCs w:val="20"/>
          <w:lang w:val="en-US" w:eastAsia="en-US"/>
        </w:rPr>
        <w:t xml:space="preserve"> </w:t>
      </w:r>
      <w:r w:rsidRPr="005C78FD">
        <w:rPr>
          <w:rFonts w:ascii="Times New Roman" w:hAnsi="Times New Roman"/>
          <w:b/>
          <w:i/>
          <w:sz w:val="20"/>
          <w:szCs w:val="20"/>
          <w:lang w:val="en-US" w:eastAsia="en-US"/>
        </w:rPr>
        <w:t>System (Hazard Analysis and Critical Control Points)</w:t>
      </w:r>
      <w:r w:rsidRPr="005C78FD">
        <w:rPr>
          <w:rFonts w:ascii="Times New Roman" w:hAnsi="Times New Roman"/>
          <w:i/>
          <w:sz w:val="20"/>
          <w:szCs w:val="20"/>
          <w:lang w:val="en-US" w:eastAsia="en-US"/>
        </w:rPr>
        <w:t xml:space="preserve"> — system of organization and management in food companies designed for health safety of produced food and feed.</w:t>
      </w:r>
    </w:p>
    <w:p w:rsidR="009F0A9C" w:rsidRPr="005C78FD" w:rsidRDefault="009F0A9C" w:rsidP="007E5ACB">
      <w:pPr>
        <w:autoSpaceDE w:val="0"/>
        <w:autoSpaceDN w:val="0"/>
        <w:adjustRightInd w:val="0"/>
        <w:spacing w:after="0" w:line="240" w:lineRule="auto"/>
        <w:ind w:firstLine="227"/>
        <w:rPr>
          <w:rFonts w:ascii="Times New Roman" w:hAnsi="Times New Roman"/>
          <w:i/>
          <w:sz w:val="20"/>
          <w:szCs w:val="20"/>
          <w:lang w:val="en-US"/>
        </w:rPr>
      </w:pPr>
      <w:r w:rsidRPr="005C78FD">
        <w:rPr>
          <w:rFonts w:ascii="Times New Roman" w:hAnsi="Times New Roman"/>
          <w:b/>
          <w:i/>
          <w:sz w:val="20"/>
          <w:szCs w:val="20"/>
          <w:lang w:val="en-US"/>
        </w:rPr>
        <w:t>GMO</w:t>
      </w:r>
      <w:r w:rsidRPr="005C78FD">
        <w:rPr>
          <w:rFonts w:ascii="Times New Roman" w:hAnsi="Times New Roman"/>
          <w:i/>
          <w:sz w:val="20"/>
          <w:szCs w:val="20"/>
          <w:lang w:val="en-US"/>
        </w:rPr>
        <w:t xml:space="preserve"> - genetically modified organism means an organism, with the exception of human beings, in which</w:t>
      </w:r>
      <w:r w:rsidR="007E5ACB" w:rsidRPr="005C78FD">
        <w:rPr>
          <w:rFonts w:ascii="Times New Roman" w:hAnsi="Times New Roman"/>
          <w:i/>
          <w:sz w:val="20"/>
          <w:szCs w:val="20"/>
          <w:lang w:val="en-US"/>
        </w:rPr>
        <w:t xml:space="preserve"> </w:t>
      </w:r>
      <w:r w:rsidRPr="005C78FD">
        <w:rPr>
          <w:rFonts w:ascii="Times New Roman" w:hAnsi="Times New Roman"/>
          <w:i/>
          <w:sz w:val="20"/>
          <w:szCs w:val="20"/>
          <w:lang w:val="en-US"/>
        </w:rPr>
        <w:t>the genetic material has been altered in a way that does not occur naturally by mati</w:t>
      </w:r>
      <w:r w:rsidR="007E5ACB" w:rsidRPr="005C78FD">
        <w:rPr>
          <w:rFonts w:ascii="Times New Roman" w:hAnsi="Times New Roman"/>
          <w:i/>
          <w:sz w:val="20"/>
          <w:szCs w:val="20"/>
          <w:lang w:val="en-US"/>
        </w:rPr>
        <w:t>ng and/or natural recombination.</w:t>
      </w:r>
    </w:p>
    <w:p w:rsidR="009F0A9C" w:rsidRPr="005C78FD" w:rsidRDefault="007E5ACB"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 xml:space="preserve">Genetically modified food </w:t>
      </w:r>
      <w:r w:rsidRPr="005C78FD">
        <w:rPr>
          <w:rFonts w:ascii="Times New Roman" w:hAnsi="Times New Roman"/>
          <w:i/>
          <w:sz w:val="20"/>
          <w:szCs w:val="20"/>
          <w:lang w:val="en-US"/>
        </w:rPr>
        <w:t>means food containing/consisting of/or produced from GMOs.</w:t>
      </w:r>
    </w:p>
    <w:p w:rsidR="009F0A9C" w:rsidRPr="005C78FD" w:rsidRDefault="009F0A9C" w:rsidP="0049066E">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Nowel Food</w:t>
      </w:r>
      <w:r w:rsidR="00EA058E" w:rsidRPr="005C78FD">
        <w:rPr>
          <w:rFonts w:ascii="Times New Roman" w:hAnsi="Times New Roman"/>
          <w:i/>
          <w:sz w:val="20"/>
          <w:szCs w:val="20"/>
          <w:lang w:val="en-US"/>
        </w:rPr>
        <w:t xml:space="preserve"> – f</w:t>
      </w:r>
      <w:r w:rsidRPr="005C78FD">
        <w:rPr>
          <w:rFonts w:ascii="Times New Roman" w:hAnsi="Times New Roman"/>
          <w:i/>
          <w:sz w:val="20"/>
          <w:szCs w:val="20"/>
          <w:lang w:val="en-US"/>
        </w:rPr>
        <w:t>oods and food ingredients:</w:t>
      </w:r>
    </w:p>
    <w:p w:rsidR="009F0A9C" w:rsidRPr="005C78FD" w:rsidRDefault="004A22DE" w:rsidP="007E5ACB">
      <w:pPr>
        <w:numPr>
          <w:ilvl w:val="0"/>
          <w:numId w:val="1"/>
        </w:numPr>
        <w:autoSpaceDE w:val="0"/>
        <w:autoSpaceDN w:val="0"/>
        <w:adjustRightInd w:val="0"/>
        <w:spacing w:after="0" w:line="240" w:lineRule="auto"/>
        <w:ind w:hanging="720"/>
        <w:jc w:val="both"/>
        <w:rPr>
          <w:rFonts w:ascii="Times New Roman" w:hAnsi="Times New Roman"/>
          <w:i/>
          <w:sz w:val="20"/>
          <w:szCs w:val="20"/>
          <w:lang w:val="en-US"/>
        </w:rPr>
      </w:pPr>
      <w:r w:rsidRPr="005C78FD">
        <w:rPr>
          <w:rFonts w:ascii="Times New Roman" w:hAnsi="Times New Roman"/>
          <w:i/>
          <w:sz w:val="20"/>
          <w:szCs w:val="20"/>
          <w:lang w:val="en-US"/>
        </w:rPr>
        <w:t>c</w:t>
      </w:r>
      <w:r w:rsidR="009F0A9C" w:rsidRPr="005C78FD">
        <w:rPr>
          <w:rFonts w:ascii="Times New Roman" w:hAnsi="Times New Roman"/>
          <w:i/>
          <w:sz w:val="20"/>
          <w:szCs w:val="20"/>
          <w:lang w:val="en-US"/>
        </w:rPr>
        <w:t xml:space="preserve">ontaining or consisting of genetically modified organisms; </w:t>
      </w:r>
    </w:p>
    <w:p w:rsidR="009F0A9C" w:rsidRPr="005C78FD" w:rsidRDefault="004A22DE" w:rsidP="007E5ACB">
      <w:pPr>
        <w:numPr>
          <w:ilvl w:val="0"/>
          <w:numId w:val="1"/>
        </w:numPr>
        <w:autoSpaceDE w:val="0"/>
        <w:autoSpaceDN w:val="0"/>
        <w:adjustRightInd w:val="0"/>
        <w:spacing w:after="0" w:line="240" w:lineRule="auto"/>
        <w:ind w:hanging="720"/>
        <w:jc w:val="both"/>
        <w:rPr>
          <w:rFonts w:ascii="Times New Roman" w:hAnsi="Times New Roman"/>
          <w:i/>
          <w:sz w:val="20"/>
          <w:szCs w:val="20"/>
          <w:lang w:val="en-US"/>
        </w:rPr>
      </w:pPr>
      <w:r w:rsidRPr="005C78FD">
        <w:rPr>
          <w:rFonts w:ascii="Times New Roman" w:hAnsi="Times New Roman"/>
          <w:i/>
          <w:sz w:val="20"/>
          <w:szCs w:val="20"/>
          <w:lang w:val="en-US"/>
        </w:rPr>
        <w:t>p</w:t>
      </w:r>
      <w:r w:rsidR="009F0A9C" w:rsidRPr="005C78FD">
        <w:rPr>
          <w:rFonts w:ascii="Times New Roman" w:hAnsi="Times New Roman"/>
          <w:i/>
          <w:sz w:val="20"/>
          <w:szCs w:val="20"/>
          <w:lang w:val="en-US"/>
        </w:rPr>
        <w:t>roduced from, but not containing, genetically modified organisms;</w:t>
      </w:r>
    </w:p>
    <w:p w:rsidR="009F0A9C" w:rsidRPr="005C78FD" w:rsidRDefault="004A22DE" w:rsidP="007E5ACB">
      <w:pPr>
        <w:numPr>
          <w:ilvl w:val="0"/>
          <w:numId w:val="1"/>
        </w:numPr>
        <w:autoSpaceDE w:val="0"/>
        <w:autoSpaceDN w:val="0"/>
        <w:adjustRightInd w:val="0"/>
        <w:spacing w:after="0" w:line="240" w:lineRule="auto"/>
        <w:ind w:hanging="720"/>
        <w:jc w:val="both"/>
        <w:rPr>
          <w:rFonts w:ascii="Times New Roman" w:hAnsi="Times New Roman"/>
          <w:i/>
          <w:sz w:val="20"/>
          <w:szCs w:val="20"/>
          <w:lang w:val="en-US"/>
        </w:rPr>
      </w:pPr>
      <w:r w:rsidRPr="005C78FD">
        <w:rPr>
          <w:rFonts w:ascii="Times New Roman" w:hAnsi="Times New Roman"/>
          <w:i/>
          <w:sz w:val="20"/>
          <w:szCs w:val="20"/>
          <w:lang w:val="en-US"/>
        </w:rPr>
        <w:t>w</w:t>
      </w:r>
      <w:r w:rsidR="009F0A9C" w:rsidRPr="005C78FD">
        <w:rPr>
          <w:rFonts w:ascii="Times New Roman" w:hAnsi="Times New Roman"/>
          <w:i/>
          <w:sz w:val="20"/>
          <w:szCs w:val="20"/>
          <w:lang w:val="en-US"/>
        </w:rPr>
        <w:t>ith a new or intentionally modified primary molecular structure;</w:t>
      </w:r>
    </w:p>
    <w:p w:rsidR="009F0A9C" w:rsidRPr="005C78FD" w:rsidRDefault="004A22DE" w:rsidP="007E5ACB">
      <w:pPr>
        <w:numPr>
          <w:ilvl w:val="0"/>
          <w:numId w:val="1"/>
        </w:numPr>
        <w:autoSpaceDE w:val="0"/>
        <w:autoSpaceDN w:val="0"/>
        <w:adjustRightInd w:val="0"/>
        <w:spacing w:after="0" w:line="240" w:lineRule="auto"/>
        <w:ind w:hanging="720"/>
        <w:jc w:val="both"/>
        <w:rPr>
          <w:rFonts w:ascii="Times New Roman" w:hAnsi="Times New Roman"/>
          <w:i/>
          <w:sz w:val="20"/>
          <w:szCs w:val="20"/>
          <w:lang w:val="en-US"/>
        </w:rPr>
      </w:pPr>
      <w:r w:rsidRPr="005C78FD">
        <w:rPr>
          <w:rFonts w:ascii="Times New Roman" w:hAnsi="Times New Roman"/>
          <w:i/>
          <w:sz w:val="20"/>
          <w:szCs w:val="20"/>
          <w:lang w:val="en-US"/>
        </w:rPr>
        <w:t>c</w:t>
      </w:r>
      <w:r w:rsidR="007E5ACB" w:rsidRPr="005C78FD">
        <w:rPr>
          <w:rFonts w:ascii="Times New Roman" w:hAnsi="Times New Roman"/>
          <w:i/>
          <w:sz w:val="20"/>
          <w:szCs w:val="20"/>
          <w:lang w:val="en-US"/>
        </w:rPr>
        <w:t>onsisting of/</w:t>
      </w:r>
      <w:r w:rsidR="009F0A9C" w:rsidRPr="005C78FD">
        <w:rPr>
          <w:rFonts w:ascii="Times New Roman" w:hAnsi="Times New Roman"/>
          <w:i/>
          <w:sz w:val="20"/>
          <w:szCs w:val="20"/>
          <w:lang w:val="en-US"/>
        </w:rPr>
        <w:t>or isolated from micro-organisms, fungi or algae;</w:t>
      </w:r>
    </w:p>
    <w:p w:rsidR="009F0A9C" w:rsidRPr="005C78FD" w:rsidRDefault="004A22DE" w:rsidP="007E5ACB">
      <w:pPr>
        <w:numPr>
          <w:ilvl w:val="0"/>
          <w:numId w:val="1"/>
        </w:numPr>
        <w:autoSpaceDE w:val="0"/>
        <w:autoSpaceDN w:val="0"/>
        <w:adjustRightInd w:val="0"/>
        <w:spacing w:after="0" w:line="240" w:lineRule="auto"/>
        <w:ind w:left="227" w:hanging="227"/>
        <w:jc w:val="both"/>
        <w:rPr>
          <w:rFonts w:ascii="Times New Roman" w:hAnsi="Times New Roman"/>
          <w:i/>
          <w:sz w:val="20"/>
          <w:szCs w:val="20"/>
          <w:lang w:val="en-US"/>
        </w:rPr>
      </w:pPr>
      <w:r w:rsidRPr="005C78FD">
        <w:rPr>
          <w:rFonts w:ascii="Times New Roman" w:hAnsi="Times New Roman"/>
          <w:i/>
          <w:sz w:val="20"/>
          <w:szCs w:val="20"/>
          <w:lang w:val="en-US"/>
        </w:rPr>
        <w:t>c</w:t>
      </w:r>
      <w:r w:rsidR="007E5ACB" w:rsidRPr="005C78FD">
        <w:rPr>
          <w:rFonts w:ascii="Times New Roman" w:hAnsi="Times New Roman"/>
          <w:i/>
          <w:sz w:val="20"/>
          <w:szCs w:val="20"/>
          <w:lang w:val="en-US"/>
        </w:rPr>
        <w:t>onsisting of/</w:t>
      </w:r>
      <w:r w:rsidR="009F0A9C" w:rsidRPr="005C78FD">
        <w:rPr>
          <w:rFonts w:ascii="Times New Roman" w:hAnsi="Times New Roman"/>
          <w:i/>
          <w:sz w:val="20"/>
          <w:szCs w:val="20"/>
          <w:lang w:val="en-US"/>
        </w:rPr>
        <w:t>or isolated from plants and food ingredients isolated from animals, except for foods and food ingredients obtained by traditional propagating or breeding practices and having a history of safe food use;</w:t>
      </w:r>
    </w:p>
    <w:p w:rsidR="009F0A9C" w:rsidRPr="005C78FD" w:rsidRDefault="004A22DE" w:rsidP="007E5ACB">
      <w:pPr>
        <w:numPr>
          <w:ilvl w:val="0"/>
          <w:numId w:val="1"/>
        </w:numPr>
        <w:autoSpaceDE w:val="0"/>
        <w:autoSpaceDN w:val="0"/>
        <w:adjustRightInd w:val="0"/>
        <w:spacing w:after="0" w:line="240" w:lineRule="auto"/>
        <w:ind w:left="227" w:hanging="227"/>
        <w:jc w:val="both"/>
        <w:rPr>
          <w:rFonts w:ascii="Times New Roman" w:hAnsi="Times New Roman"/>
          <w:i/>
          <w:sz w:val="20"/>
          <w:szCs w:val="20"/>
          <w:lang w:val="en-US"/>
        </w:rPr>
      </w:pPr>
      <w:r w:rsidRPr="005C78FD">
        <w:rPr>
          <w:rFonts w:ascii="Times New Roman" w:hAnsi="Times New Roman"/>
          <w:i/>
          <w:sz w:val="20"/>
          <w:szCs w:val="20"/>
          <w:lang w:val="en-US"/>
        </w:rPr>
        <w:t>w</w:t>
      </w:r>
      <w:r w:rsidR="009F0A9C" w:rsidRPr="005C78FD">
        <w:rPr>
          <w:rFonts w:ascii="Times New Roman" w:hAnsi="Times New Roman"/>
          <w:i/>
          <w:sz w:val="20"/>
          <w:szCs w:val="20"/>
          <w:lang w:val="en-US"/>
        </w:rPr>
        <w:t>hich has been applied a production process not currently used, where that process gives rise to significant changes in the composition or structure of the foods or food ingredients which affect their nutritional value, metabolism or level of undesirable substances.</w:t>
      </w:r>
    </w:p>
    <w:p w:rsidR="009F0A9C" w:rsidRPr="005C78FD" w:rsidRDefault="009F0A9C" w:rsidP="0049066E">
      <w:pPr>
        <w:autoSpaceDE w:val="0"/>
        <w:autoSpaceDN w:val="0"/>
        <w:adjustRightInd w:val="0"/>
        <w:spacing w:after="0" w:line="240" w:lineRule="auto"/>
        <w:ind w:firstLine="227"/>
        <w:rPr>
          <w:rFonts w:ascii="Times New Roman" w:eastAsia="EUAlbertina-Regular-Identity-H" w:hAnsi="Times New Roman"/>
          <w:i/>
          <w:sz w:val="20"/>
          <w:szCs w:val="20"/>
          <w:lang w:val="en-US"/>
        </w:rPr>
      </w:pPr>
      <w:r w:rsidRPr="005C78FD">
        <w:rPr>
          <w:rFonts w:ascii="Times New Roman" w:eastAsia="EUAlbertina-Regular-Identity-H" w:hAnsi="Times New Roman"/>
          <w:b/>
          <w:i/>
          <w:sz w:val="20"/>
          <w:szCs w:val="20"/>
          <w:lang w:val="en-US"/>
        </w:rPr>
        <w:t>Food additive</w:t>
      </w:r>
      <w:r w:rsidR="00EA058E" w:rsidRPr="005C78FD">
        <w:rPr>
          <w:rFonts w:ascii="Times New Roman" w:eastAsia="EUAlbertina-Regular-Identity-H" w:hAnsi="Times New Roman"/>
          <w:i/>
          <w:sz w:val="20"/>
          <w:szCs w:val="20"/>
          <w:lang w:val="en-US"/>
        </w:rPr>
        <w:t xml:space="preserve"> </w:t>
      </w:r>
      <w:r w:rsidRPr="005C78FD">
        <w:rPr>
          <w:rFonts w:ascii="Times New Roman" w:eastAsia="EUAlbertina-Regular-Identity-H" w:hAnsi="Times New Roman"/>
          <w:i/>
          <w:sz w:val="20"/>
          <w:szCs w:val="20"/>
          <w:lang w:val="en-US"/>
        </w:rPr>
        <w:t>mean</w:t>
      </w:r>
      <w:r w:rsidR="00EA058E" w:rsidRPr="005C78FD">
        <w:rPr>
          <w:rFonts w:ascii="Times New Roman" w:eastAsia="EUAlbertina-Regular-Identity-H" w:hAnsi="Times New Roman"/>
          <w:i/>
          <w:sz w:val="20"/>
          <w:szCs w:val="20"/>
          <w:lang w:val="en-US"/>
        </w:rPr>
        <w:t>s</w:t>
      </w:r>
      <w:r w:rsidRPr="005C78FD">
        <w:rPr>
          <w:rFonts w:ascii="Times New Roman" w:eastAsia="EUAlbertina-Regular-Identity-H" w:hAnsi="Times New Roman"/>
          <w:i/>
          <w:sz w:val="20"/>
          <w:szCs w:val="20"/>
          <w:lang w:val="en-US"/>
        </w:rPr>
        <w:t xml:space="preserve"> any substance not normally consumed as a food in itself and not normally used as a characteristic ingredient of food, whether or not it has nutritive value, the intentional addition of which to food for a technological purpose in the manufacture, processing, preparation, treatment, packaging, transport or storage of such food results, or may be reasonably expected to result, in it or its by-products becoming directly or indirectly a component of such foods.</w:t>
      </w:r>
    </w:p>
    <w:p w:rsidR="009F0A9C" w:rsidRPr="005C78FD" w:rsidRDefault="009F0A9C" w:rsidP="0049066E">
      <w:pPr>
        <w:autoSpaceDE w:val="0"/>
        <w:autoSpaceDN w:val="0"/>
        <w:adjustRightInd w:val="0"/>
        <w:spacing w:after="0" w:line="240" w:lineRule="auto"/>
        <w:ind w:firstLine="227"/>
        <w:rPr>
          <w:rFonts w:ascii="Times New Roman" w:eastAsia="EUAlbertina-Regular-Identity-H" w:hAnsi="Times New Roman"/>
          <w:i/>
          <w:sz w:val="20"/>
          <w:szCs w:val="20"/>
          <w:lang w:val="en-US"/>
        </w:rPr>
      </w:pPr>
      <w:r w:rsidRPr="005C78FD">
        <w:rPr>
          <w:rFonts w:ascii="Times New Roman" w:eastAsia="EUAlbertina-Regular-Identity-H" w:hAnsi="Times New Roman"/>
          <w:b/>
          <w:i/>
          <w:sz w:val="20"/>
          <w:szCs w:val="20"/>
          <w:lang w:val="en-US"/>
        </w:rPr>
        <w:t>Processing aid</w:t>
      </w:r>
      <w:r w:rsidR="00EA058E" w:rsidRPr="005C78FD">
        <w:rPr>
          <w:rFonts w:ascii="Times New Roman" w:eastAsia="EUAlbertina-Regular-Identity-H" w:hAnsi="Times New Roman"/>
          <w:i/>
          <w:sz w:val="20"/>
          <w:szCs w:val="20"/>
          <w:lang w:val="en-US"/>
        </w:rPr>
        <w:t xml:space="preserve"> </w:t>
      </w:r>
      <w:r w:rsidRPr="005C78FD">
        <w:rPr>
          <w:rFonts w:ascii="Times New Roman" w:eastAsia="EUAlbertina-Regular-Identity-H" w:hAnsi="Times New Roman"/>
          <w:i/>
          <w:sz w:val="20"/>
          <w:szCs w:val="20"/>
          <w:lang w:val="en-US"/>
        </w:rPr>
        <w:t>mean</w:t>
      </w:r>
      <w:r w:rsidR="00EA058E" w:rsidRPr="005C78FD">
        <w:rPr>
          <w:rFonts w:ascii="Times New Roman" w:eastAsia="EUAlbertina-Regular-Identity-H" w:hAnsi="Times New Roman"/>
          <w:i/>
          <w:sz w:val="20"/>
          <w:szCs w:val="20"/>
          <w:lang w:val="en-US"/>
        </w:rPr>
        <w:t>s</w:t>
      </w:r>
      <w:r w:rsidRPr="005C78FD">
        <w:rPr>
          <w:rFonts w:ascii="Times New Roman" w:eastAsia="EUAlbertina-Regular-Identity-H" w:hAnsi="Times New Roman"/>
          <w:i/>
          <w:sz w:val="20"/>
          <w:szCs w:val="20"/>
          <w:lang w:val="en-US"/>
        </w:rPr>
        <w:t xml:space="preserve"> any substance which:</w:t>
      </w:r>
    </w:p>
    <w:p w:rsidR="009F0A9C" w:rsidRPr="005C78FD" w:rsidRDefault="009F0A9C" w:rsidP="00EA058E">
      <w:pPr>
        <w:autoSpaceDE w:val="0"/>
        <w:autoSpaceDN w:val="0"/>
        <w:adjustRightInd w:val="0"/>
        <w:spacing w:after="0" w:line="240" w:lineRule="auto"/>
        <w:rPr>
          <w:rFonts w:ascii="Times New Roman" w:eastAsia="EUAlbertina-Regular-Identity-H" w:hAnsi="Times New Roman"/>
          <w:i/>
          <w:sz w:val="20"/>
          <w:szCs w:val="20"/>
          <w:lang w:val="en-US"/>
        </w:rPr>
      </w:pPr>
      <w:r w:rsidRPr="005C78FD">
        <w:rPr>
          <w:rFonts w:ascii="Times New Roman" w:eastAsia="EUAlbertina-Regular-Identity-H" w:hAnsi="Times New Roman"/>
          <w:i/>
          <w:sz w:val="20"/>
          <w:szCs w:val="20"/>
          <w:lang w:val="en-US"/>
        </w:rPr>
        <w:t>a) is not consumed as a food by itself;</w:t>
      </w:r>
    </w:p>
    <w:p w:rsidR="009F0A9C" w:rsidRPr="005C78FD" w:rsidRDefault="009F0A9C" w:rsidP="00EA058E">
      <w:pPr>
        <w:autoSpaceDE w:val="0"/>
        <w:autoSpaceDN w:val="0"/>
        <w:adjustRightInd w:val="0"/>
        <w:spacing w:after="0" w:line="240" w:lineRule="auto"/>
        <w:rPr>
          <w:rFonts w:ascii="Times New Roman" w:eastAsia="EUAlbertina-Regular-Identity-H" w:hAnsi="Times New Roman"/>
          <w:i/>
          <w:sz w:val="20"/>
          <w:szCs w:val="20"/>
          <w:lang w:val="en-US"/>
        </w:rPr>
      </w:pPr>
      <w:r w:rsidRPr="005C78FD">
        <w:rPr>
          <w:rFonts w:ascii="Times New Roman" w:eastAsia="EUAlbertina-Regular-Identity-H" w:hAnsi="Times New Roman"/>
          <w:i/>
          <w:sz w:val="20"/>
          <w:szCs w:val="20"/>
          <w:lang w:val="en-US"/>
        </w:rPr>
        <w:t>b) is intentionally used in the processing of raw materials, foods or their ingredients, to fulfil a certain technological</w:t>
      </w:r>
    </w:p>
    <w:p w:rsidR="009F0A9C" w:rsidRPr="005C78FD" w:rsidRDefault="009F0A9C" w:rsidP="00EA058E">
      <w:pPr>
        <w:autoSpaceDE w:val="0"/>
        <w:autoSpaceDN w:val="0"/>
        <w:adjustRightInd w:val="0"/>
        <w:spacing w:after="0" w:line="240" w:lineRule="auto"/>
        <w:ind w:left="227"/>
        <w:rPr>
          <w:rFonts w:ascii="Times New Roman" w:eastAsia="EUAlbertina-Regular-Identity-H" w:hAnsi="Times New Roman"/>
          <w:i/>
          <w:sz w:val="20"/>
          <w:szCs w:val="20"/>
          <w:lang w:val="en-US"/>
        </w:rPr>
      </w:pPr>
      <w:r w:rsidRPr="005C78FD">
        <w:rPr>
          <w:rFonts w:ascii="Times New Roman" w:eastAsia="EUAlbertina-Regular-Identity-H" w:hAnsi="Times New Roman"/>
          <w:i/>
          <w:sz w:val="20"/>
          <w:szCs w:val="20"/>
          <w:lang w:val="en-US"/>
        </w:rPr>
        <w:t xml:space="preserve">purpose during treatment or processing; </w:t>
      </w:r>
    </w:p>
    <w:p w:rsidR="009F0A9C" w:rsidRPr="005C78FD" w:rsidRDefault="009F0A9C" w:rsidP="00EA058E">
      <w:pPr>
        <w:autoSpaceDE w:val="0"/>
        <w:autoSpaceDN w:val="0"/>
        <w:adjustRightInd w:val="0"/>
        <w:spacing w:after="0" w:line="240" w:lineRule="auto"/>
        <w:ind w:left="198" w:hanging="198"/>
        <w:rPr>
          <w:rFonts w:ascii="Times New Roman" w:eastAsia="EUAlbertina-Regular-Identity-H" w:hAnsi="Times New Roman"/>
          <w:i/>
          <w:sz w:val="20"/>
          <w:szCs w:val="20"/>
          <w:lang w:val="en-US"/>
        </w:rPr>
      </w:pPr>
      <w:r w:rsidRPr="005C78FD">
        <w:rPr>
          <w:rFonts w:ascii="Times New Roman" w:eastAsia="EUAlbertina-Regular-Identity-H" w:hAnsi="Times New Roman"/>
          <w:i/>
          <w:sz w:val="20"/>
          <w:szCs w:val="20"/>
          <w:lang w:val="en-US"/>
        </w:rPr>
        <w:lastRenderedPageBreak/>
        <w:t>c) may result in the unintentional but technically unavoidable presence in the final product of residues of the substance or its derivatives provided they do not present any health risk and do not have any technological effect</w:t>
      </w:r>
      <w:r w:rsidR="00EA058E" w:rsidRPr="005C78FD">
        <w:rPr>
          <w:rFonts w:ascii="Times New Roman" w:eastAsia="EUAlbertina-Regular-Identity-H" w:hAnsi="Times New Roman"/>
          <w:i/>
          <w:sz w:val="20"/>
          <w:szCs w:val="20"/>
          <w:lang w:val="en-US"/>
        </w:rPr>
        <w:t xml:space="preserve"> </w:t>
      </w:r>
      <w:r w:rsidRPr="005C78FD">
        <w:rPr>
          <w:rFonts w:ascii="Times New Roman" w:eastAsia="EUAlbertina-Regular-Identity-H" w:hAnsi="Times New Roman"/>
          <w:i/>
          <w:sz w:val="20"/>
          <w:szCs w:val="20"/>
          <w:lang w:val="en-US"/>
        </w:rPr>
        <w:t>on the final product.</w:t>
      </w:r>
      <w:r w:rsidRPr="005C78FD">
        <w:rPr>
          <w:rFonts w:ascii="Times New Roman" w:eastAsia="EUAlbertina-Regular-Identity-H" w:hAnsi="Times New Roman"/>
          <w:b/>
          <w:i/>
          <w:sz w:val="20"/>
          <w:szCs w:val="20"/>
          <w:lang w:val="en-US"/>
        </w:rPr>
        <w:t xml:space="preserve"> </w:t>
      </w:r>
    </w:p>
    <w:p w:rsidR="009F0A9C" w:rsidRPr="005C78FD" w:rsidRDefault="009F0A9C" w:rsidP="0049066E">
      <w:pPr>
        <w:autoSpaceDE w:val="0"/>
        <w:autoSpaceDN w:val="0"/>
        <w:adjustRightInd w:val="0"/>
        <w:spacing w:after="0" w:line="240" w:lineRule="auto"/>
        <w:ind w:firstLine="227"/>
        <w:rPr>
          <w:rFonts w:ascii="Times New Roman" w:eastAsia="EUAlbertina-Regular-Identity-H" w:hAnsi="Times New Roman"/>
          <w:b/>
          <w:i/>
          <w:sz w:val="20"/>
          <w:szCs w:val="20"/>
          <w:lang w:val="en-US"/>
        </w:rPr>
      </w:pPr>
      <w:r w:rsidRPr="005C78FD">
        <w:rPr>
          <w:rFonts w:ascii="Times New Roman" w:eastAsia="EUAlbertina-Regular-Identity-H" w:hAnsi="Times New Roman"/>
          <w:b/>
          <w:i/>
          <w:sz w:val="20"/>
          <w:szCs w:val="20"/>
          <w:lang w:val="en-US"/>
        </w:rPr>
        <w:t xml:space="preserve">Diet supplements </w:t>
      </w:r>
      <w:r w:rsidRPr="005C78FD">
        <w:rPr>
          <w:rFonts w:ascii="Times New Roman" w:eastAsia="EUAlbertina-Regular-Identity-H" w:hAnsi="Times New Roman"/>
          <w:i/>
          <w:sz w:val="20"/>
          <w:szCs w:val="20"/>
          <w:lang w:val="en-US"/>
        </w:rPr>
        <w:t>– groceries, the aim of which is supplement the normal diet, which is a concentrated source of vitamins or minerals, or other substances with a nutritional or other physiological effect.</w:t>
      </w:r>
    </w:p>
    <w:p w:rsidR="009F0A9C" w:rsidRPr="005C78FD" w:rsidRDefault="009F0A9C" w:rsidP="0049066E">
      <w:pPr>
        <w:autoSpaceDE w:val="0"/>
        <w:autoSpaceDN w:val="0"/>
        <w:adjustRightInd w:val="0"/>
        <w:spacing w:after="0" w:line="240" w:lineRule="auto"/>
        <w:ind w:firstLine="227"/>
        <w:rPr>
          <w:rFonts w:ascii="Times New Roman" w:eastAsia="EUAlbertina-Regular-Identity-H" w:hAnsi="Times New Roman"/>
          <w:b/>
          <w:i/>
          <w:sz w:val="20"/>
          <w:szCs w:val="20"/>
          <w:lang w:val="en-US"/>
        </w:rPr>
      </w:pPr>
      <w:r w:rsidRPr="005C78FD">
        <w:rPr>
          <w:rFonts w:ascii="Times New Roman" w:eastAsia="EUAlbertina-Regular-Identity-H" w:hAnsi="Times New Roman"/>
          <w:b/>
          <w:i/>
          <w:sz w:val="20"/>
          <w:szCs w:val="20"/>
          <w:lang w:val="en-US"/>
        </w:rPr>
        <w:t xml:space="preserve">Food for special nutrition – </w:t>
      </w:r>
      <w:r w:rsidRPr="005C78FD">
        <w:rPr>
          <w:rFonts w:ascii="Times New Roman" w:eastAsia="EUAlbertina-Regular-Identity-H" w:hAnsi="Times New Roman"/>
          <w:i/>
          <w:sz w:val="20"/>
          <w:szCs w:val="20"/>
          <w:lang w:val="en-US"/>
        </w:rPr>
        <w:t>the food of which the special composition or preparation is clearly different from common measures, designed to satisfy the special nutritional need (e.g.: “diet”, for children up to 3 years).</w:t>
      </w:r>
      <w:r w:rsidRPr="005C78FD">
        <w:rPr>
          <w:rFonts w:ascii="Times New Roman" w:eastAsia="EUAlbertina-Regular-Identity-H" w:hAnsi="Times New Roman"/>
          <w:b/>
          <w:i/>
          <w:sz w:val="20"/>
          <w:szCs w:val="20"/>
          <w:lang w:val="en-US"/>
        </w:rPr>
        <w:t xml:space="preserve"> </w:t>
      </w:r>
    </w:p>
    <w:p w:rsidR="00B77DC6" w:rsidRPr="005C78FD" w:rsidRDefault="00C80144" w:rsidP="00B77DC6">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b/>
          <w:i/>
          <w:sz w:val="20"/>
          <w:szCs w:val="20"/>
          <w:lang w:val="en-US"/>
        </w:rPr>
        <w:t>37</w:t>
      </w:r>
      <w:r w:rsidR="00B77DC6" w:rsidRPr="005C78FD">
        <w:rPr>
          <w:rFonts w:ascii="Times New Roman" w:hAnsi="Times New Roman"/>
          <w:b/>
          <w:i/>
          <w:sz w:val="20"/>
          <w:szCs w:val="20"/>
          <w:lang w:val="en-US"/>
        </w:rPr>
        <w:t>.</w:t>
      </w:r>
      <w:r w:rsidR="00B77DC6" w:rsidRPr="005C78FD">
        <w:rPr>
          <w:rFonts w:ascii="Times New Roman" w:hAnsi="Times New Roman"/>
          <w:i/>
          <w:sz w:val="20"/>
          <w:szCs w:val="20"/>
          <w:lang w:val="en-US"/>
        </w:rPr>
        <w:t xml:space="preserve"> Measurements concerning radiation, according to the Act of 29 </w:t>
      </w:r>
      <w:r w:rsidR="0031341D" w:rsidRPr="005C78FD">
        <w:rPr>
          <w:rFonts w:ascii="Times New Roman" w:hAnsi="Times New Roman"/>
          <w:i/>
          <w:sz w:val="20"/>
          <w:szCs w:val="20"/>
          <w:lang w:val="en-US"/>
        </w:rPr>
        <w:t>XI</w:t>
      </w:r>
      <w:r w:rsidR="00B77DC6" w:rsidRPr="005C78FD">
        <w:rPr>
          <w:rFonts w:ascii="Times New Roman" w:hAnsi="Times New Roman"/>
          <w:i/>
          <w:sz w:val="20"/>
          <w:szCs w:val="20"/>
          <w:lang w:val="en-US"/>
        </w:rPr>
        <w:t xml:space="preserve"> 2000 - </w:t>
      </w:r>
      <w:r w:rsidR="0031341D" w:rsidRPr="005C78FD">
        <w:rPr>
          <w:rFonts w:ascii="Times New Roman" w:hAnsi="Times New Roman"/>
          <w:i/>
          <w:sz w:val="20"/>
          <w:szCs w:val="20"/>
          <w:lang w:val="en-US"/>
        </w:rPr>
        <w:t xml:space="preserve">Atomic Law (uniform text </w:t>
      </w:r>
      <w:r w:rsidR="00B77DC6" w:rsidRPr="005C78FD">
        <w:rPr>
          <w:rFonts w:ascii="Times New Roman" w:hAnsi="Times New Roman"/>
          <w:i/>
          <w:sz w:val="20"/>
          <w:szCs w:val="20"/>
          <w:lang w:val="en-US"/>
        </w:rPr>
        <w:t xml:space="preserve">Journal of Laws </w:t>
      </w:r>
      <w:r w:rsidR="0031341D" w:rsidRPr="005C78FD">
        <w:rPr>
          <w:rFonts w:ascii="Times New Roman" w:hAnsi="Times New Roman"/>
          <w:i/>
          <w:sz w:val="20"/>
          <w:szCs w:val="20"/>
          <w:lang w:val="en-US"/>
        </w:rPr>
        <w:t>2012</w:t>
      </w:r>
      <w:r w:rsidR="00B77DC6" w:rsidRPr="005C78FD">
        <w:rPr>
          <w:rFonts w:ascii="Times New Roman" w:hAnsi="Times New Roman"/>
          <w:i/>
          <w:sz w:val="20"/>
          <w:szCs w:val="20"/>
          <w:lang w:val="en-US"/>
        </w:rPr>
        <w:t xml:space="preserve"> item 264, with later amendments), are conducted mainly by: stations of early detection of radioactive pollutions points of measuring of radioactive pollutions and also special laboratories of R&amp;D Institutions. Activity of these stations and points is coordinated by the President of the State Agency of Atomics with participation of the Chief Sanitary Inspectorate.</w:t>
      </w:r>
    </w:p>
    <w:p w:rsidR="00B77DC6" w:rsidRPr="005C78FD" w:rsidRDefault="00B77DC6" w:rsidP="00B77DC6">
      <w:pPr>
        <w:autoSpaceDE w:val="0"/>
        <w:autoSpaceDN w:val="0"/>
        <w:adjustRightInd w:val="0"/>
        <w:spacing w:after="0" w:line="240" w:lineRule="auto"/>
        <w:ind w:firstLine="227"/>
        <w:jc w:val="both"/>
        <w:rPr>
          <w:rFonts w:ascii="Times New Roman" w:hAnsi="Times New Roman"/>
          <w:i/>
          <w:sz w:val="20"/>
          <w:szCs w:val="20"/>
          <w:lang w:val="en-US"/>
        </w:rPr>
      </w:pPr>
      <w:r w:rsidRPr="005C78FD">
        <w:rPr>
          <w:rFonts w:ascii="Times New Roman" w:hAnsi="Times New Roman"/>
          <w:i/>
          <w:sz w:val="20"/>
          <w:szCs w:val="20"/>
          <w:lang w:val="en-US"/>
        </w:rPr>
        <w:t xml:space="preserve"> Cesium-137 concentration in food products results from man-made ionizing radiation, ie, radioactive sources, radiation technique installations, nuclear test explosions and accidents in nuclear facilities. </w:t>
      </w:r>
    </w:p>
    <w:p w:rsidR="00B77DC6" w:rsidRPr="005C78FD" w:rsidRDefault="00B77DC6" w:rsidP="00B77DC6">
      <w:pPr>
        <w:autoSpaceDE w:val="0"/>
        <w:autoSpaceDN w:val="0"/>
        <w:adjustRightInd w:val="0"/>
        <w:spacing w:after="0" w:line="240" w:lineRule="auto"/>
        <w:ind w:firstLine="227"/>
        <w:jc w:val="both"/>
        <w:rPr>
          <w:rFonts w:ascii="Times New Roman" w:hAnsi="Times New Roman"/>
          <w:i/>
          <w:sz w:val="20"/>
          <w:szCs w:val="20"/>
          <w:lang w:val="en-US" w:eastAsia="en-US"/>
        </w:rPr>
      </w:pPr>
      <w:r w:rsidRPr="005C78FD">
        <w:rPr>
          <w:rFonts w:ascii="Times New Roman" w:hAnsi="Times New Roman"/>
          <w:b/>
          <w:i/>
          <w:sz w:val="20"/>
          <w:szCs w:val="20"/>
          <w:lang w:val="en-US" w:eastAsia="en-US"/>
        </w:rPr>
        <w:t>Activity</w:t>
      </w:r>
      <w:r w:rsidRPr="005C78FD">
        <w:rPr>
          <w:rFonts w:ascii="Times New Roman" w:hAnsi="Times New Roman"/>
          <w:i/>
          <w:sz w:val="20"/>
          <w:szCs w:val="20"/>
          <w:lang w:val="en-US" w:eastAsia="en-US"/>
        </w:rPr>
        <w:t xml:space="preserve"> — total amount of intrinsic nuclear transformations occurring in defined mass of radioactive nuclide per time unit. The activity unit is 1 becquerel (1 Bq). 1 Bq means one transformation per one second.</w:t>
      </w:r>
    </w:p>
    <w:p w:rsidR="00B77DC6" w:rsidRPr="005C78FD" w:rsidRDefault="00C80144" w:rsidP="00B77DC6">
      <w:pPr>
        <w:autoSpaceDE w:val="0"/>
        <w:autoSpaceDN w:val="0"/>
        <w:adjustRightInd w:val="0"/>
        <w:spacing w:after="0" w:line="240" w:lineRule="auto"/>
        <w:ind w:firstLine="227"/>
        <w:rPr>
          <w:rFonts w:ascii="Times New Roman" w:hAnsi="Times New Roman"/>
          <w:i/>
          <w:sz w:val="20"/>
          <w:szCs w:val="20"/>
          <w:lang w:val="en-US"/>
        </w:rPr>
      </w:pPr>
      <w:r w:rsidRPr="005C78FD">
        <w:rPr>
          <w:rFonts w:ascii="Times New Roman" w:hAnsi="Times New Roman"/>
          <w:b/>
          <w:i/>
          <w:sz w:val="20"/>
          <w:szCs w:val="20"/>
          <w:lang w:val="en-US"/>
        </w:rPr>
        <w:t>38</w:t>
      </w:r>
      <w:r w:rsidR="00B77DC6" w:rsidRPr="005C78FD">
        <w:rPr>
          <w:rFonts w:ascii="Times New Roman" w:hAnsi="Times New Roman"/>
          <w:b/>
          <w:i/>
          <w:sz w:val="20"/>
          <w:szCs w:val="20"/>
          <w:lang w:val="en-US"/>
        </w:rPr>
        <w:t>.</w:t>
      </w:r>
      <w:r w:rsidR="00B77DC6" w:rsidRPr="005C78FD">
        <w:rPr>
          <w:rFonts w:ascii="Times New Roman" w:hAnsi="Times New Roman"/>
          <w:i/>
          <w:sz w:val="20"/>
          <w:szCs w:val="20"/>
          <w:lang w:val="en-US"/>
        </w:rPr>
        <w:t xml:space="preserve"> Information on the quality of water drawn from waterworks is compiled in accordance with the Order of the Minister of Health of 29 </w:t>
      </w:r>
      <w:r w:rsidR="0031341D" w:rsidRPr="005C78FD">
        <w:rPr>
          <w:rFonts w:ascii="Times New Roman" w:hAnsi="Times New Roman"/>
          <w:i/>
          <w:sz w:val="20"/>
          <w:szCs w:val="20"/>
          <w:lang w:val="en-US"/>
        </w:rPr>
        <w:t>III</w:t>
      </w:r>
      <w:r w:rsidR="00B77DC6" w:rsidRPr="005C78FD">
        <w:rPr>
          <w:rFonts w:ascii="Times New Roman" w:hAnsi="Times New Roman"/>
          <w:i/>
          <w:sz w:val="20"/>
          <w:szCs w:val="20"/>
          <w:lang w:val="en-US"/>
        </w:rPr>
        <w:t xml:space="preserve"> 2007 on the quality of drinking water intended for human consumption (Journal of Law No. 61, item 417, with later amendments).  Monitoring of waterworks is conducted in representative points characteristic for particular waterworks, agreed between the territorially competent state sanitary inspector and the water and the sewage company. The waterworks are divided into groups according to their 24-hour capacity. </w:t>
      </w:r>
    </w:p>
    <w:p w:rsidR="00B77DC6" w:rsidRPr="005C78FD" w:rsidRDefault="00B77DC6" w:rsidP="00B77DC6">
      <w:pPr>
        <w:autoSpaceDE w:val="0"/>
        <w:autoSpaceDN w:val="0"/>
        <w:adjustRightInd w:val="0"/>
        <w:spacing w:after="0" w:line="240" w:lineRule="auto"/>
        <w:ind w:firstLine="227"/>
        <w:rPr>
          <w:rFonts w:ascii="Times New Roman" w:hAnsi="Times New Roman"/>
          <w:i/>
          <w:sz w:val="20"/>
          <w:szCs w:val="20"/>
          <w:lang w:val="en-US"/>
        </w:rPr>
      </w:pPr>
      <w:r w:rsidRPr="005C78FD">
        <w:rPr>
          <w:rFonts w:ascii="Times New Roman" w:hAnsi="Times New Roman"/>
          <w:i/>
          <w:sz w:val="20"/>
          <w:szCs w:val="20"/>
          <w:lang w:val="en-US"/>
        </w:rPr>
        <w:t xml:space="preserve">Water supplied to the population for consumption is qualified as meeting or not meeting requirements specified in the above mentioned decree on the basis of results of physicochemical, bacteriological and organoleptic tests. </w:t>
      </w:r>
    </w:p>
    <w:p w:rsidR="00B77DC6" w:rsidRPr="005C78FD" w:rsidRDefault="00B77DC6" w:rsidP="00B77DC6">
      <w:pPr>
        <w:autoSpaceDE w:val="0"/>
        <w:autoSpaceDN w:val="0"/>
        <w:adjustRightInd w:val="0"/>
        <w:spacing w:after="0" w:line="240" w:lineRule="auto"/>
        <w:ind w:firstLine="227"/>
        <w:jc w:val="both"/>
        <w:rPr>
          <w:rFonts w:ascii="Times New Roman" w:hAnsi="Times New Roman"/>
          <w:b/>
          <w:i/>
          <w:sz w:val="20"/>
          <w:szCs w:val="20"/>
          <w:lang w:val="en-US"/>
        </w:rPr>
      </w:pPr>
      <w:r w:rsidRPr="005C78FD">
        <w:rPr>
          <w:rFonts w:ascii="Times New Roman" w:hAnsi="Times New Roman"/>
          <w:b/>
          <w:i/>
          <w:sz w:val="20"/>
          <w:szCs w:val="20"/>
          <w:lang w:val="en-US"/>
        </w:rPr>
        <w:t xml:space="preserve">Water intended for human consumption - </w:t>
      </w:r>
      <w:r w:rsidRPr="005C78FD">
        <w:rPr>
          <w:rFonts w:ascii="Times New Roman" w:hAnsi="Times New Roman"/>
          <w:i/>
          <w:sz w:val="20"/>
          <w:szCs w:val="20"/>
          <w:lang w:val="en-US"/>
        </w:rPr>
        <w:t>all water either in its original state or after treatment, intended for drinking, cooking, food preparation or other domestic purposes, regardless of its origin and whether it is supplied from a distribution network, from a tanker, or in bottles or containers as wel</w:t>
      </w:r>
      <w:r w:rsidR="0031341D" w:rsidRPr="005C78FD">
        <w:rPr>
          <w:rFonts w:ascii="Times New Roman" w:hAnsi="Times New Roman"/>
          <w:i/>
          <w:sz w:val="20"/>
          <w:szCs w:val="20"/>
          <w:lang w:val="en-US"/>
        </w:rPr>
        <w:t xml:space="preserve">l as all water used in any food </w:t>
      </w:r>
      <w:r w:rsidRPr="005C78FD">
        <w:rPr>
          <w:rFonts w:ascii="Times New Roman" w:hAnsi="Times New Roman"/>
          <w:i/>
          <w:sz w:val="20"/>
          <w:szCs w:val="20"/>
          <w:lang w:val="en-US"/>
        </w:rPr>
        <w:t xml:space="preserve">production undertaking for the manufacture, processing, preservation or marketing of products or substances intended for human consumption. </w:t>
      </w:r>
    </w:p>
    <w:p w:rsidR="00B77DC6" w:rsidRPr="005C78FD" w:rsidRDefault="00B77DC6" w:rsidP="0049066E">
      <w:pPr>
        <w:autoSpaceDE w:val="0"/>
        <w:autoSpaceDN w:val="0"/>
        <w:adjustRightInd w:val="0"/>
        <w:spacing w:after="0" w:line="240" w:lineRule="auto"/>
        <w:ind w:firstLine="227"/>
        <w:rPr>
          <w:rFonts w:ascii="Times New Roman" w:eastAsia="EUAlbertina-Regular-Identity-H" w:hAnsi="Times New Roman"/>
          <w:b/>
          <w:i/>
          <w:sz w:val="20"/>
          <w:szCs w:val="20"/>
          <w:lang w:val="en-US"/>
        </w:rPr>
      </w:pPr>
    </w:p>
    <w:sectPr w:rsidR="00B77DC6" w:rsidRPr="005C78FD" w:rsidSect="00C95A85">
      <w:type w:val="continuous"/>
      <w:pgSz w:w="11909" w:h="16834"/>
      <w:pgMar w:top="1135" w:right="850" w:bottom="1135" w:left="1701" w:header="708" w:footer="708"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E4B" w:rsidRDefault="00892E4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separator/>
      </w:r>
    </w:p>
  </w:endnote>
  <w:endnote w:type="continuationSeparator" w:id="0">
    <w:p w:rsidR="00892E4B" w:rsidRDefault="00892E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EUAlbertina-Regular-Identity-H">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E4B" w:rsidRDefault="00892E4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separator/>
      </w:r>
    </w:p>
  </w:footnote>
  <w:footnote w:type="continuationSeparator" w:id="0">
    <w:p w:rsidR="00892E4B" w:rsidRDefault="00892E4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91D1B"/>
    <w:multiLevelType w:val="hybridMultilevel"/>
    <w:tmpl w:val="6B3098FC"/>
    <w:lvl w:ilvl="0" w:tplc="125A4F80">
      <w:start w:val="1"/>
      <w:numFmt w:val="lowerLetter"/>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
  <w:rsids>
    <w:rsidRoot w:val="00C37D40"/>
    <w:rsid w:val="0000733C"/>
    <w:rsid w:val="00024550"/>
    <w:rsid w:val="00024F08"/>
    <w:rsid w:val="000B39B9"/>
    <w:rsid w:val="001438DD"/>
    <w:rsid w:val="001B463E"/>
    <w:rsid w:val="001F4296"/>
    <w:rsid w:val="001F7037"/>
    <w:rsid w:val="00212BEA"/>
    <w:rsid w:val="00217A2D"/>
    <w:rsid w:val="00233225"/>
    <w:rsid w:val="00251FCE"/>
    <w:rsid w:val="00296184"/>
    <w:rsid w:val="003118D6"/>
    <w:rsid w:val="00312D2F"/>
    <w:rsid w:val="0031341D"/>
    <w:rsid w:val="0036573A"/>
    <w:rsid w:val="00376762"/>
    <w:rsid w:val="003814CA"/>
    <w:rsid w:val="00381F3C"/>
    <w:rsid w:val="003B2722"/>
    <w:rsid w:val="003E2BE5"/>
    <w:rsid w:val="004042AF"/>
    <w:rsid w:val="00411847"/>
    <w:rsid w:val="00431D28"/>
    <w:rsid w:val="00443086"/>
    <w:rsid w:val="004438C1"/>
    <w:rsid w:val="0044440D"/>
    <w:rsid w:val="0049066E"/>
    <w:rsid w:val="004A22DE"/>
    <w:rsid w:val="004D3E8A"/>
    <w:rsid w:val="00514001"/>
    <w:rsid w:val="00575DCB"/>
    <w:rsid w:val="00592580"/>
    <w:rsid w:val="005B033D"/>
    <w:rsid w:val="005C78FD"/>
    <w:rsid w:val="00613E73"/>
    <w:rsid w:val="0062449C"/>
    <w:rsid w:val="006255FE"/>
    <w:rsid w:val="00643571"/>
    <w:rsid w:val="006B27C6"/>
    <w:rsid w:val="00713F75"/>
    <w:rsid w:val="00737E87"/>
    <w:rsid w:val="007610F7"/>
    <w:rsid w:val="00766774"/>
    <w:rsid w:val="007978FA"/>
    <w:rsid w:val="007E5ACB"/>
    <w:rsid w:val="00837394"/>
    <w:rsid w:val="00892E4B"/>
    <w:rsid w:val="00972C71"/>
    <w:rsid w:val="00990177"/>
    <w:rsid w:val="00994EF2"/>
    <w:rsid w:val="009F0A9C"/>
    <w:rsid w:val="009F4398"/>
    <w:rsid w:val="00A174E7"/>
    <w:rsid w:val="00A55265"/>
    <w:rsid w:val="00A55471"/>
    <w:rsid w:val="00AA466D"/>
    <w:rsid w:val="00AD117C"/>
    <w:rsid w:val="00AD3B3D"/>
    <w:rsid w:val="00AF4DA0"/>
    <w:rsid w:val="00AF58AF"/>
    <w:rsid w:val="00B16F83"/>
    <w:rsid w:val="00B61E59"/>
    <w:rsid w:val="00B6739E"/>
    <w:rsid w:val="00B77DC6"/>
    <w:rsid w:val="00B828A8"/>
    <w:rsid w:val="00BA259F"/>
    <w:rsid w:val="00C37D40"/>
    <w:rsid w:val="00C57C1B"/>
    <w:rsid w:val="00C80144"/>
    <w:rsid w:val="00C95A85"/>
    <w:rsid w:val="00D266C2"/>
    <w:rsid w:val="00DB0374"/>
    <w:rsid w:val="00DB4A95"/>
    <w:rsid w:val="00DB5B15"/>
    <w:rsid w:val="00DE07E4"/>
    <w:rsid w:val="00E0387C"/>
    <w:rsid w:val="00E1259D"/>
    <w:rsid w:val="00EA058E"/>
    <w:rsid w:val="00F27058"/>
    <w:rsid w:val="00F601F8"/>
    <w:rsid w:val="00FA56C1"/>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118D6"/>
    <w:pPr>
      <w:spacing w:after="200" w:line="276" w:lineRule="auto"/>
    </w:pPr>
    <w:rPr>
      <w:rFonts w:ascii="Calibri"/>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3492</Words>
  <Characters>20953</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ROLS047</vt:lpstr>
    </vt:vector>
  </TitlesOfParts>
  <Company/>
  <LinksUpToDate>false</LinksUpToDate>
  <CharactersWithSpaces>24397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ROLS047</dc:title>
  <dc:subject/>
  <dc:creator>Beata Brzezinska</dc:creator>
  <cp:keywords/>
  <cp:lastModifiedBy>LewandowskaM</cp:lastModifiedBy>
  <cp:revision>5</cp:revision>
  <dcterms:created xsi:type="dcterms:W3CDTF">2013-10-11T06:48:00Z</dcterms:created>
  <dcterms:modified xsi:type="dcterms:W3CDTF">2014-04-14T10:05:00Z</dcterms:modified>
</cp:coreProperties>
</file>